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566C4BB" w:rsidR="00F110CD" w:rsidRPr="001B0BC0" w:rsidRDefault="00F110CD">
      <w:pPr>
        <w:pStyle w:val="Header"/>
        <w:tabs>
          <w:tab w:val="right" w:pos="9639"/>
        </w:tabs>
        <w:rPr>
          <w:noProof w:val="0"/>
          <w:color w:val="000000" w:themeColor="text1"/>
          <w:sz w:val="24"/>
          <w:szCs w:val="24"/>
          <w:lang w:val="de-DE"/>
        </w:rPr>
      </w:pPr>
      <w:r w:rsidRPr="026414D0">
        <w:rPr>
          <w:noProof w:val="0"/>
          <w:color w:val="000000" w:themeColor="text1"/>
          <w:sz w:val="24"/>
          <w:szCs w:val="24"/>
          <w:lang w:val="de-DE"/>
        </w:rPr>
        <w:t>3GPP TSG RA</w:t>
      </w:r>
      <w:r w:rsidR="00BA1872" w:rsidRPr="026414D0">
        <w:rPr>
          <w:noProof w:val="0"/>
          <w:color w:val="000000" w:themeColor="text1"/>
          <w:sz w:val="24"/>
          <w:szCs w:val="24"/>
          <w:lang w:val="de-DE"/>
        </w:rPr>
        <w:t xml:space="preserve">N WG1 </w:t>
      </w:r>
      <w:r w:rsidR="00B65452" w:rsidRPr="026414D0">
        <w:rPr>
          <w:noProof w:val="0"/>
          <w:color w:val="000000" w:themeColor="text1"/>
          <w:sz w:val="24"/>
          <w:szCs w:val="24"/>
          <w:lang w:val="de-DE"/>
        </w:rPr>
        <w:t>#</w:t>
      </w:r>
      <w:r w:rsidR="00E2789D" w:rsidRPr="026414D0">
        <w:rPr>
          <w:noProof w:val="0"/>
          <w:color w:val="000000" w:themeColor="text1"/>
          <w:sz w:val="24"/>
          <w:szCs w:val="24"/>
          <w:lang w:val="de-DE"/>
        </w:rPr>
        <w:t>1</w:t>
      </w:r>
      <w:r w:rsidR="000A572B">
        <w:rPr>
          <w:noProof w:val="0"/>
          <w:color w:val="000000" w:themeColor="text1"/>
          <w:sz w:val="24"/>
          <w:szCs w:val="24"/>
          <w:lang w:val="de-DE"/>
        </w:rPr>
        <w:t>10</w:t>
      </w:r>
      <w:r w:rsidR="00033B38">
        <w:rPr>
          <w:noProof w:val="0"/>
          <w:color w:val="000000" w:themeColor="text1"/>
          <w:sz w:val="24"/>
          <w:szCs w:val="24"/>
          <w:lang w:val="de-DE"/>
        </w:rPr>
        <w:t>-bis-e</w:t>
      </w:r>
      <w:r w:rsidR="00127AEC">
        <w:rPr>
          <w:noProof w:val="0"/>
          <w:color w:val="000000" w:themeColor="text1"/>
          <w:sz w:val="24"/>
          <w:szCs w:val="24"/>
          <w:lang w:val="de-DE"/>
        </w:rPr>
        <w:tab/>
      </w:r>
      <w:r w:rsidR="00127AEC" w:rsidRPr="026414D0">
        <w:rPr>
          <w:noProof w:val="0"/>
          <w:color w:val="000000" w:themeColor="text1"/>
          <w:sz w:val="24"/>
          <w:szCs w:val="24"/>
          <w:lang w:val="de-DE"/>
        </w:rPr>
        <w:t>R1-</w:t>
      </w:r>
      <w:r w:rsidR="00127AEC" w:rsidRPr="026414D0">
        <w:rPr>
          <w:color w:val="000000" w:themeColor="text1"/>
          <w:lang w:val="de-DE"/>
        </w:rPr>
        <w:t xml:space="preserve"> </w:t>
      </w:r>
      <w:r w:rsidR="00127AEC" w:rsidRPr="026414D0">
        <w:rPr>
          <w:noProof w:val="0"/>
          <w:color w:val="000000" w:themeColor="text1"/>
          <w:sz w:val="24"/>
          <w:szCs w:val="24"/>
          <w:lang w:val="de-DE"/>
        </w:rPr>
        <w:t>2</w:t>
      </w:r>
      <w:r w:rsidR="00C41809">
        <w:rPr>
          <w:noProof w:val="0"/>
          <w:color w:val="000000" w:themeColor="text1"/>
          <w:sz w:val="24"/>
          <w:szCs w:val="24"/>
          <w:lang w:val="de-DE"/>
        </w:rPr>
        <w:t>20</w:t>
      </w:r>
      <w:r w:rsidR="00425D84">
        <w:rPr>
          <w:noProof w:val="0"/>
          <w:color w:val="000000" w:themeColor="text1"/>
          <w:sz w:val="24"/>
          <w:szCs w:val="24"/>
          <w:lang w:val="de-DE"/>
        </w:rPr>
        <w:t>8731</w:t>
      </w:r>
      <w:r w:rsidR="277470CE" w:rsidRPr="026414D0">
        <w:rPr>
          <w:noProof w:val="0"/>
          <w:color w:val="000000" w:themeColor="text1"/>
          <w:sz w:val="24"/>
          <w:szCs w:val="24"/>
          <w:lang w:val="de-DE"/>
        </w:rPr>
        <w:t xml:space="preserve">                                                                 </w:t>
      </w:r>
    </w:p>
    <w:p w14:paraId="30E02940" w14:textId="03677F0F" w:rsidR="00CA26CE" w:rsidRPr="00110E23" w:rsidRDefault="00033B38" w:rsidP="00CA26CE">
      <w:pPr>
        <w:pStyle w:val="Header"/>
        <w:rPr>
          <w:noProof w:val="0"/>
          <w:color w:val="000000" w:themeColor="text1"/>
          <w:sz w:val="24"/>
          <w:szCs w:val="24"/>
          <w:lang w:val="de-DE"/>
        </w:rPr>
      </w:pPr>
      <w:r>
        <w:rPr>
          <w:noProof w:val="0"/>
          <w:color w:val="000000" w:themeColor="text1"/>
          <w:sz w:val="24"/>
          <w:szCs w:val="24"/>
          <w:lang w:val="de-DE"/>
        </w:rPr>
        <w:t>e-meeting,</w:t>
      </w:r>
      <w:r w:rsidR="002E62C2" w:rsidRPr="002E62C2">
        <w:rPr>
          <w:noProof w:val="0"/>
          <w:color w:val="000000" w:themeColor="text1"/>
          <w:sz w:val="24"/>
          <w:szCs w:val="24"/>
          <w:lang w:val="de-DE"/>
        </w:rPr>
        <w:t xml:space="preserve"> </w:t>
      </w:r>
      <w:r>
        <w:rPr>
          <w:noProof w:val="0"/>
          <w:color w:val="000000" w:themeColor="text1"/>
          <w:sz w:val="24"/>
          <w:szCs w:val="24"/>
          <w:lang w:val="de-DE"/>
        </w:rPr>
        <w:t>October</w:t>
      </w:r>
      <w:r w:rsidR="00D06C2A">
        <w:rPr>
          <w:noProof w:val="0"/>
          <w:color w:val="000000" w:themeColor="text1"/>
          <w:sz w:val="24"/>
          <w:szCs w:val="24"/>
          <w:lang w:val="de-DE"/>
        </w:rPr>
        <w:t xml:space="preserve"> </w:t>
      </w:r>
      <w:r>
        <w:rPr>
          <w:noProof w:val="0"/>
          <w:color w:val="000000" w:themeColor="text1"/>
          <w:sz w:val="24"/>
          <w:szCs w:val="24"/>
          <w:lang w:val="de-DE"/>
        </w:rPr>
        <w:t>10th</w:t>
      </w:r>
      <w:r w:rsidR="002E62C2" w:rsidRPr="002E62C2">
        <w:rPr>
          <w:noProof w:val="0"/>
          <w:color w:val="000000" w:themeColor="text1"/>
          <w:sz w:val="24"/>
          <w:szCs w:val="24"/>
          <w:lang w:val="de-DE"/>
        </w:rPr>
        <w:t xml:space="preserve">– </w:t>
      </w:r>
      <w:r>
        <w:rPr>
          <w:noProof w:val="0"/>
          <w:color w:val="000000" w:themeColor="text1"/>
          <w:sz w:val="24"/>
          <w:szCs w:val="24"/>
          <w:lang w:val="de-DE"/>
        </w:rPr>
        <w:t>19</w:t>
      </w:r>
      <w:r w:rsidR="0012662F">
        <w:rPr>
          <w:noProof w:val="0"/>
          <w:color w:val="000000" w:themeColor="text1"/>
          <w:sz w:val="24"/>
          <w:szCs w:val="24"/>
          <w:lang w:val="de-DE"/>
        </w:rPr>
        <w:t>th</w:t>
      </w:r>
      <w:r w:rsidR="002E62C2" w:rsidRPr="002E62C2">
        <w:rPr>
          <w:noProof w:val="0"/>
          <w:color w:val="000000" w:themeColor="text1"/>
          <w:sz w:val="24"/>
          <w:szCs w:val="24"/>
          <w:lang w:val="de-DE"/>
        </w:rPr>
        <w:t>, 2022</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125D8931"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82999">
        <w:rPr>
          <w:rFonts w:cs="Arial"/>
          <w:b/>
          <w:bCs/>
          <w:color w:val="000000" w:themeColor="text1"/>
          <w:sz w:val="24"/>
          <w:szCs w:val="24"/>
          <w:lang w:val="en-US"/>
        </w:rPr>
        <w:t>8</w:t>
      </w:r>
      <w:r w:rsidR="00FD0F68" w:rsidRPr="00582999">
        <w:rPr>
          <w:rFonts w:cs="Arial"/>
          <w:b/>
          <w:bCs/>
          <w:color w:val="000000" w:themeColor="text1"/>
          <w:sz w:val="24"/>
          <w:szCs w:val="24"/>
          <w:lang w:val="en-US"/>
        </w:rPr>
        <w:t>.</w:t>
      </w:r>
      <w:r w:rsidR="00723A62" w:rsidRPr="00582999">
        <w:rPr>
          <w:rFonts w:cs="Arial"/>
          <w:b/>
          <w:bCs/>
          <w:color w:val="000000" w:themeColor="text1"/>
          <w:sz w:val="24"/>
          <w:szCs w:val="24"/>
          <w:lang w:val="en-US"/>
        </w:rPr>
        <w:t>5</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2964E928" w:rsidR="0034111C" w:rsidRPr="001B7180" w:rsidRDefault="0034111C" w:rsidP="16512788">
      <w:pPr>
        <w:ind w:left="1985" w:hanging="1985"/>
        <w:rPr>
          <w:rFonts w:ascii="Arial" w:hAnsi="Arial" w:cs="Arial"/>
          <w:b/>
          <w:bCs/>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C41809">
        <w:rPr>
          <w:rFonts w:ascii="Arial" w:hAnsi="Arial" w:cs="Arial"/>
          <w:b/>
          <w:bCs/>
          <w:color w:val="000000" w:themeColor="text1"/>
          <w:sz w:val="24"/>
          <w:szCs w:val="24"/>
          <w:lang w:val="en-US"/>
        </w:rPr>
        <w:t>Maintenance of</w:t>
      </w:r>
      <w:r w:rsidR="00787536" w:rsidRPr="001B7180">
        <w:rPr>
          <w:rFonts w:ascii="Arial" w:hAnsi="Arial" w:cs="Arial"/>
          <w:b/>
          <w:bCs/>
          <w:sz w:val="24"/>
          <w:szCs w:val="24"/>
          <w:lang w:val="en-US"/>
        </w:rPr>
        <w:t xml:space="preserve"> </w:t>
      </w:r>
      <w:r w:rsidR="0012662F">
        <w:rPr>
          <w:rFonts w:ascii="Arial" w:hAnsi="Arial" w:cs="Arial"/>
          <w:b/>
          <w:bCs/>
          <w:sz w:val="24"/>
          <w:szCs w:val="24"/>
          <w:lang w:val="en-US"/>
        </w:rPr>
        <w:t xml:space="preserve">NR Positioning </w:t>
      </w:r>
      <w:r w:rsidR="00D06C2A">
        <w:rPr>
          <w:rFonts w:ascii="Arial" w:hAnsi="Arial" w:cs="Arial"/>
          <w:b/>
          <w:bCs/>
          <w:sz w:val="24"/>
          <w:szCs w:val="24"/>
          <w:lang w:val="en-US"/>
        </w:rPr>
        <w:t>Enhancements</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68157C71" w14:textId="1F515A88" w:rsidR="00002176" w:rsidRPr="0012662F" w:rsidRDefault="004812B9" w:rsidP="00AF13C1">
      <w:pPr>
        <w:rPr>
          <w:rFonts w:eastAsia="MS Mincho"/>
        </w:rPr>
      </w:pPr>
      <w:bookmarkStart w:id="0" w:name="_Hlk510705081"/>
      <w:r w:rsidRPr="003D3F36">
        <w:rPr>
          <w:color w:val="000000" w:themeColor="text1"/>
          <w:lang w:val="en-US"/>
        </w:rPr>
        <w:t>In Rel-1</w:t>
      </w:r>
      <w:r w:rsidR="00AF13C1">
        <w:rPr>
          <w:color w:val="000000" w:themeColor="text1"/>
          <w:lang w:val="en-US"/>
        </w:rPr>
        <w:t>7 a work item on enhanced positioning was completed. This paper discusses maintenance issues for Rel-17 ePos and serves as a companion TDoc to our draft CRs [</w:t>
      </w:r>
      <w:r w:rsidR="004F20DA">
        <w:rPr>
          <w:color w:val="000000" w:themeColor="text1"/>
          <w:lang w:val="en-US"/>
        </w:rPr>
        <w:t>1-3</w:t>
      </w:r>
      <w:r w:rsidR="00AF13C1">
        <w:rPr>
          <w:color w:val="000000" w:themeColor="text1"/>
          <w:lang w:val="en-US"/>
        </w:rPr>
        <w:t xml:space="preserve">]. We explain the background and the necessity for these issues. </w:t>
      </w:r>
    </w:p>
    <w:p w14:paraId="30E15393" w14:textId="342087F5" w:rsidR="00015EFF" w:rsidRDefault="52562533" w:rsidP="002E1293">
      <w:pPr>
        <w:pStyle w:val="Heading1"/>
        <w:rPr>
          <w:color w:val="000000" w:themeColor="text1"/>
          <w:lang w:val="en-US"/>
        </w:rPr>
      </w:pPr>
      <w:r w:rsidRPr="003D3F36">
        <w:rPr>
          <w:color w:val="000000" w:themeColor="text1"/>
          <w:lang w:val="en-US"/>
        </w:rPr>
        <w:t>Discussion</w:t>
      </w:r>
      <w:bookmarkEnd w:id="0"/>
    </w:p>
    <w:p w14:paraId="32B67F98" w14:textId="73766B20" w:rsidR="00AF13C1" w:rsidRDefault="00AF13C1" w:rsidP="00AF13C1">
      <w:pPr>
        <w:pStyle w:val="Heading2"/>
        <w:ind w:left="567"/>
        <w:rPr>
          <w:lang w:val="en-US" w:eastAsia="ja-JP"/>
        </w:rPr>
      </w:pPr>
      <w:r>
        <w:rPr>
          <w:lang w:val="en-US" w:eastAsia="ja-JP"/>
        </w:rPr>
        <w:t xml:space="preserve">Remaining issue on </w:t>
      </w:r>
      <w:r w:rsidR="00273443">
        <w:rPr>
          <w:lang w:val="en-US" w:eastAsia="ja-JP"/>
        </w:rPr>
        <w:t>RSTD</w:t>
      </w:r>
      <w:r>
        <w:rPr>
          <w:lang w:val="en-US" w:eastAsia="ja-JP"/>
        </w:rPr>
        <w:t xml:space="preserve"> and RSRPP measurement</w:t>
      </w:r>
      <w:r w:rsidR="00273443">
        <w:rPr>
          <w:lang w:val="en-US" w:eastAsia="ja-JP"/>
        </w:rPr>
        <w:t xml:space="preserve"> reporting</w:t>
      </w:r>
    </w:p>
    <w:p w14:paraId="1E49B17A" w14:textId="77777777" w:rsidR="00AF13C1" w:rsidRPr="00A1533B" w:rsidRDefault="00AF13C1" w:rsidP="00AF13C1">
      <w:pPr>
        <w:rPr>
          <w:lang w:val="en-US" w:eastAsia="ja-JP"/>
        </w:rPr>
      </w:pPr>
      <w:r>
        <w:rPr>
          <w:lang w:val="en-US" w:eastAsia="ja-JP"/>
        </w:rPr>
        <w:t>From the recently agreed definition of</w:t>
      </w:r>
      <w:r w:rsidRPr="00A1533B">
        <w:rPr>
          <w:lang w:val="en-US" w:eastAsia="ja-JP"/>
        </w:rPr>
        <w:t xml:space="preserve"> the PRS RSRPP measurement </w:t>
      </w:r>
      <w:r>
        <w:rPr>
          <w:lang w:val="en-US" w:eastAsia="ja-JP"/>
        </w:rPr>
        <w:t xml:space="preserve">we can see that </w:t>
      </w:r>
      <w:r w:rsidRPr="00A1533B">
        <w:rPr>
          <w:lang w:val="en-US" w:eastAsia="ja-JP"/>
        </w:rPr>
        <w:t>the 1st delay path corresponds to the first detected path in time. The intention from RAN1 was that the RSRPP of this “first detected path in time” would some</w:t>
      </w:r>
      <w:r>
        <w:rPr>
          <w:lang w:val="en-US" w:eastAsia="ja-JP"/>
        </w:rPr>
        <w:t>how</w:t>
      </w:r>
      <w:r w:rsidRPr="00A1533B">
        <w:rPr>
          <w:lang w:val="en-US" w:eastAsia="ja-JP"/>
        </w:rPr>
        <w:t xml:space="preserve"> give the LMF information about the power of the peak corresponding to the point where the UE reports the RSTD. However, as </w:t>
      </w:r>
      <w:r>
        <w:rPr>
          <w:lang w:val="en-US" w:eastAsia="ja-JP"/>
        </w:rPr>
        <w:t>looking at the definition of</w:t>
      </w:r>
      <w:r w:rsidRPr="00A1533B">
        <w:rPr>
          <w:lang w:val="en-US" w:eastAsia="ja-JP"/>
        </w:rPr>
        <w:t xml:space="preserve"> the RSTD measurement there is no mention of “first detected path”. It is fully up to UE implementation how the RSTD value is selected</w:t>
      </w:r>
      <w:r>
        <w:rPr>
          <w:lang w:val="en-US" w:eastAsia="ja-JP"/>
        </w:rPr>
        <w:t>.</w:t>
      </w:r>
    </w:p>
    <w:p w14:paraId="557EF218" w14:textId="2E0A9833" w:rsidR="00273443" w:rsidRDefault="00AF13C1" w:rsidP="00AF13C1">
      <w:pPr>
        <w:rPr>
          <w:lang w:val="en-US" w:eastAsia="ja-JP"/>
        </w:rPr>
      </w:pPr>
      <w:r w:rsidRPr="00A1533B">
        <w:rPr>
          <w:lang w:val="en-US" w:eastAsia="ja-JP"/>
        </w:rPr>
        <w:t>However, this is problematic as it is also up to the UE how to determine what is the first detected path in time for the PRS RSRPP measurement. This is due to the fact that the first detected path is not defined. So, the problem is that even a single UE may use a different method for determining the first path of the PRS RSRPP and the path for deciding the RSTD value. In this case the LMF cannot make use of the RSRPP values and in fact may make the incorrect assumption that the RSRPP and RSTD values reported are talking about the same paths</w:t>
      </w:r>
      <w:r w:rsidR="00273443">
        <w:rPr>
          <w:lang w:val="en-US" w:eastAsia="ja-JP"/>
        </w:rPr>
        <w:t>.</w:t>
      </w:r>
    </w:p>
    <w:p w14:paraId="5178FAC4" w14:textId="0EB7325E" w:rsidR="00AF13C1" w:rsidRDefault="00AF13C1" w:rsidP="00AF13C1">
      <w:pPr>
        <w:rPr>
          <w:lang w:val="en-US" w:eastAsia="ja-JP"/>
        </w:rPr>
      </w:pPr>
      <w:r w:rsidRPr="00876539">
        <w:rPr>
          <w:b/>
          <w:bCs/>
          <w:lang w:val="en-US" w:eastAsia="ja-JP"/>
        </w:rPr>
        <w:t xml:space="preserve">Observation </w:t>
      </w:r>
      <w:r w:rsidR="001F5CF5">
        <w:rPr>
          <w:b/>
          <w:bCs/>
          <w:lang w:val="en-US" w:eastAsia="ja-JP"/>
        </w:rPr>
        <w:t>1</w:t>
      </w:r>
      <w:r>
        <w:rPr>
          <w:lang w:val="en-US" w:eastAsia="ja-JP"/>
        </w:rPr>
        <w:t>: The current RSRPP and RSTD definitions could lead to the LMF misunderstanding the reported values as the “paths” may not be defined the same way for both measurements.</w:t>
      </w:r>
    </w:p>
    <w:p w14:paraId="2939159C" w14:textId="355F90AF" w:rsidR="00AF13C1" w:rsidRDefault="00AF13C1" w:rsidP="00AF13C1">
      <w:pPr>
        <w:rPr>
          <w:highlight w:val="yellow"/>
          <w:lang w:val="en-US" w:eastAsia="ja-JP"/>
        </w:rPr>
      </w:pPr>
      <w:r>
        <w:rPr>
          <w:lang w:val="en-US" w:eastAsia="ja-JP"/>
        </w:rPr>
        <w:t>To address this problem, it should be ensured that the UE has the same understanding of paths when reporting to the LMF.</w:t>
      </w:r>
      <w:r w:rsidR="00273443">
        <w:rPr>
          <w:lang w:val="en-US" w:eastAsia="ja-JP"/>
        </w:rPr>
        <w:t xml:space="preserve"> A similar problem occurs for UE Rx-Tx time difference measurements and RSRPP.</w:t>
      </w:r>
      <w:r>
        <w:rPr>
          <w:lang w:val="en-US" w:eastAsia="ja-JP"/>
        </w:rPr>
        <w:t xml:space="preserve"> </w:t>
      </w:r>
      <w:r w:rsidR="00273443">
        <w:rPr>
          <w:lang w:val="en-US" w:eastAsia="ja-JP"/>
        </w:rPr>
        <w:t xml:space="preserve">Our intention is not to mix methods or create cross method determinations. </w:t>
      </w:r>
      <w:r>
        <w:rPr>
          <w:lang w:val="en-US" w:eastAsia="ja-JP"/>
        </w:rPr>
        <w:t>As such we make the following proposal</w:t>
      </w:r>
      <w:r w:rsidR="00273443">
        <w:rPr>
          <w:lang w:val="en-US" w:eastAsia="ja-JP"/>
        </w:rPr>
        <w:t>s</w:t>
      </w:r>
    </w:p>
    <w:p w14:paraId="0DFEC470" w14:textId="1360B160" w:rsidR="00AF13C1" w:rsidRDefault="00AF13C1" w:rsidP="00AF13C1">
      <w:pPr>
        <w:jc w:val="both"/>
        <w:rPr>
          <w:szCs w:val="18"/>
        </w:rPr>
      </w:pPr>
      <w:r w:rsidRPr="00876539">
        <w:rPr>
          <w:b/>
          <w:bCs/>
          <w:szCs w:val="18"/>
        </w:rPr>
        <w:t xml:space="preserve">Proposal </w:t>
      </w:r>
      <w:r w:rsidR="001F5CF5">
        <w:rPr>
          <w:b/>
          <w:bCs/>
          <w:szCs w:val="18"/>
        </w:rPr>
        <w:t>1</w:t>
      </w:r>
      <w:r w:rsidRPr="00876539">
        <w:rPr>
          <w:szCs w:val="18"/>
        </w:rPr>
        <w:t xml:space="preserve">: </w:t>
      </w:r>
      <w:r>
        <w:rPr>
          <w:szCs w:val="18"/>
        </w:rPr>
        <w:t>When</w:t>
      </w:r>
      <w:r w:rsidR="00273443">
        <w:rPr>
          <w:szCs w:val="18"/>
        </w:rPr>
        <w:t>,</w:t>
      </w:r>
      <w:r w:rsidR="006F2AD9">
        <w:rPr>
          <w:szCs w:val="18"/>
        </w:rPr>
        <w:t xml:space="preserve"> </w:t>
      </w:r>
      <w:r w:rsidR="00273443">
        <w:rPr>
          <w:szCs w:val="18"/>
        </w:rPr>
        <w:t>as part of DL-TDOA,</w:t>
      </w:r>
      <w:r>
        <w:rPr>
          <w:szCs w:val="18"/>
        </w:rPr>
        <w:t xml:space="preserve"> the UE reports both RSTD and RSRPP measurements it should use the same detected paths for both measurements in the reporting.</w:t>
      </w:r>
      <w:bookmarkStart w:id="1" w:name="_Toc29673158"/>
      <w:bookmarkStart w:id="2" w:name="_Toc29673299"/>
      <w:bookmarkStart w:id="3" w:name="_Toc29674292"/>
      <w:bookmarkStart w:id="4" w:name="_Toc36645522"/>
      <w:bookmarkStart w:id="5" w:name="_Toc45810567"/>
      <w:bookmarkStart w:id="6" w:name="_Toc100147370"/>
    </w:p>
    <w:p w14:paraId="62E285E7" w14:textId="376DDDFF" w:rsidR="00273443" w:rsidRDefault="00273443" w:rsidP="00AF13C1">
      <w:pPr>
        <w:jc w:val="both"/>
        <w:rPr>
          <w:szCs w:val="18"/>
        </w:rPr>
      </w:pPr>
      <w:r w:rsidRPr="00876539">
        <w:rPr>
          <w:b/>
          <w:bCs/>
          <w:szCs w:val="18"/>
        </w:rPr>
        <w:t xml:space="preserve">Proposal </w:t>
      </w:r>
      <w:r>
        <w:rPr>
          <w:b/>
          <w:bCs/>
          <w:szCs w:val="18"/>
        </w:rPr>
        <w:t>2</w:t>
      </w:r>
      <w:r w:rsidRPr="00876539">
        <w:rPr>
          <w:szCs w:val="18"/>
        </w:rPr>
        <w:t xml:space="preserve">: </w:t>
      </w:r>
      <w:r>
        <w:rPr>
          <w:szCs w:val="18"/>
        </w:rPr>
        <w:t>When, as part of Multi-RTT, the UE reports both UE Rx-Tx time difference and RSRPP measurements it should use the same detected paths for both measurements in the reporting.</w:t>
      </w:r>
    </w:p>
    <w:p w14:paraId="5F0CA116" w14:textId="4FFFC253" w:rsidR="00AF13C1" w:rsidRPr="00033B38" w:rsidRDefault="00207481" w:rsidP="00033B38">
      <w:pPr>
        <w:jc w:val="both"/>
        <w:rPr>
          <w:szCs w:val="18"/>
        </w:rPr>
      </w:pPr>
      <w:r w:rsidRPr="001F5CF5">
        <w:rPr>
          <w:b/>
          <w:bCs/>
          <w:szCs w:val="18"/>
        </w:rPr>
        <w:t xml:space="preserve">Proposal </w:t>
      </w:r>
      <w:r w:rsidR="00273443">
        <w:rPr>
          <w:b/>
          <w:bCs/>
          <w:szCs w:val="18"/>
        </w:rPr>
        <w:t>3</w:t>
      </w:r>
      <w:r>
        <w:rPr>
          <w:szCs w:val="18"/>
        </w:rPr>
        <w:t>: Agree to the CR in R1-220</w:t>
      </w:r>
      <w:r w:rsidR="00425D84">
        <w:rPr>
          <w:szCs w:val="18"/>
        </w:rPr>
        <w:t>8732</w:t>
      </w:r>
      <w:r>
        <w:rPr>
          <w:szCs w:val="18"/>
        </w:rPr>
        <w:t>.</w:t>
      </w:r>
      <w:bookmarkEnd w:id="1"/>
      <w:bookmarkEnd w:id="2"/>
      <w:bookmarkEnd w:id="3"/>
      <w:bookmarkEnd w:id="4"/>
      <w:bookmarkEnd w:id="5"/>
      <w:bookmarkEnd w:id="6"/>
    </w:p>
    <w:p w14:paraId="1E2C6910" w14:textId="0066A323" w:rsidR="00AF13C1" w:rsidRDefault="00033B38" w:rsidP="00AF13C1">
      <w:pPr>
        <w:pStyle w:val="Heading2"/>
        <w:ind w:left="567"/>
        <w:rPr>
          <w:lang w:val="en-US" w:eastAsia="ja-JP"/>
        </w:rPr>
      </w:pPr>
      <w:r>
        <w:rPr>
          <w:lang w:val="en-US" w:eastAsia="ja-JP"/>
        </w:rPr>
        <w:t>SRS transmission</w:t>
      </w:r>
      <w:r w:rsidR="00AF13C1">
        <w:rPr>
          <w:lang w:val="en-US" w:eastAsia="ja-JP"/>
        </w:rPr>
        <w:t xml:space="preserve"> in RRC_INACTIVE</w:t>
      </w:r>
    </w:p>
    <w:p w14:paraId="26110803" w14:textId="19D813C0" w:rsidR="00AF13C1" w:rsidRPr="00033B38" w:rsidRDefault="00AF13C1" w:rsidP="00033B38">
      <w:pPr>
        <w:rPr>
          <w:lang w:eastAsia="ja-JP"/>
        </w:rPr>
      </w:pPr>
      <w:r w:rsidRPr="00B767F3">
        <w:rPr>
          <w:lang w:eastAsia="ja-JP"/>
        </w:rPr>
        <w:t xml:space="preserve">In RAN1#107e meeting, RAN1 agreed to support </w:t>
      </w:r>
      <w:r>
        <w:rPr>
          <w:lang w:eastAsia="ja-JP"/>
        </w:rPr>
        <w:t>SRS resource configuration is allowed for both outside and inside of the initial UL BWP</w:t>
      </w:r>
      <w:r w:rsidR="00033B38">
        <w:rPr>
          <w:lang w:eastAsia="ja-JP"/>
        </w:rPr>
        <w:t xml:space="preserve"> for RRC_INACTIVE</w:t>
      </w:r>
      <w:r>
        <w:rPr>
          <w:lang w:eastAsia="ja-JP"/>
        </w:rPr>
        <w:t>.</w:t>
      </w:r>
    </w:p>
    <w:p w14:paraId="766D2DF5" w14:textId="77777777" w:rsidR="00AF13C1" w:rsidRPr="00A3446B" w:rsidRDefault="00AF13C1" w:rsidP="00AF13C1">
      <w:pPr>
        <w:pStyle w:val="3GPPText"/>
        <w:spacing w:after="0"/>
        <w:rPr>
          <w:rFonts w:ascii="Times" w:hAnsi="Times" w:cs="Times"/>
          <w:b/>
          <w:bCs/>
          <w:sz w:val="20"/>
        </w:rPr>
      </w:pPr>
      <w:r w:rsidRPr="000A3252">
        <w:rPr>
          <w:rFonts w:ascii="Times" w:hAnsi="Times" w:cs="Times"/>
          <w:b/>
          <w:bCs/>
          <w:sz w:val="20"/>
          <w:highlight w:val="green"/>
        </w:rPr>
        <w:t>Agreement</w:t>
      </w:r>
    </w:p>
    <w:p w14:paraId="55890C29" w14:textId="77777777" w:rsidR="00AF13C1" w:rsidRPr="00301285" w:rsidRDefault="00AF13C1" w:rsidP="00AF13C1">
      <w:pPr>
        <w:pStyle w:val="3GPPText"/>
        <w:numPr>
          <w:ilvl w:val="0"/>
          <w:numId w:val="36"/>
        </w:numPr>
        <w:ind w:left="284" w:hanging="284"/>
        <w:rPr>
          <w:rStyle w:val="3GPPAgreementsChar"/>
          <w:rFonts w:ascii="Times" w:hAnsi="Times" w:cs="Times"/>
          <w:sz w:val="20"/>
        </w:rPr>
      </w:pPr>
      <w:r w:rsidRPr="00301285">
        <w:rPr>
          <w:rStyle w:val="3GPPAgreementsChar"/>
          <w:rFonts w:ascii="Times" w:hAnsi="Times" w:cs="Times"/>
          <w:sz w:val="20"/>
        </w:rPr>
        <w:t>The following options are supported for SRS for positioning transmission by RRC_INACTIVE UEs:</w:t>
      </w:r>
    </w:p>
    <w:p w14:paraId="05A459FD" w14:textId="77777777" w:rsidR="00AF13C1" w:rsidRPr="00D46BC9" w:rsidRDefault="00AF13C1" w:rsidP="00AF13C1">
      <w:pPr>
        <w:pStyle w:val="3GPPText"/>
        <w:numPr>
          <w:ilvl w:val="1"/>
          <w:numId w:val="36"/>
        </w:numPr>
        <w:ind w:left="851"/>
        <w:rPr>
          <w:rStyle w:val="3GPPAgreementsChar"/>
          <w:rFonts w:ascii="Times" w:hAnsi="Times" w:cs="Times"/>
          <w:sz w:val="20"/>
        </w:rPr>
      </w:pPr>
      <w:r w:rsidRPr="00E56C41">
        <w:rPr>
          <w:rStyle w:val="3GPPAgreementsChar"/>
          <w:rFonts w:ascii="Times" w:hAnsi="Times" w:cs="Times"/>
          <w:sz w:val="20"/>
        </w:rPr>
        <w:t>Option 1:</w:t>
      </w:r>
    </w:p>
    <w:p w14:paraId="0D1CF144" w14:textId="77777777" w:rsidR="00AF13C1" w:rsidRPr="00301285" w:rsidRDefault="00AF13C1" w:rsidP="00AF13C1">
      <w:pPr>
        <w:pStyle w:val="3GPPText"/>
        <w:numPr>
          <w:ilvl w:val="2"/>
          <w:numId w:val="36"/>
        </w:numPr>
        <w:ind w:left="1135"/>
        <w:rPr>
          <w:rFonts w:ascii="Times" w:hAnsi="Times" w:cs="Times"/>
          <w:sz w:val="20"/>
        </w:rPr>
      </w:pPr>
      <w:r w:rsidRPr="001A4B1F">
        <w:rPr>
          <w:rFonts w:ascii="Times" w:hAnsi="Times" w:cs="Times"/>
          <w:sz w:val="20"/>
        </w:rPr>
        <w:lastRenderedPageBreak/>
        <w:t xml:space="preserve">Subject to UE capability (which is a prerequisite for option 2), a UE may be configured with an SRS for Positioning associated with the initial UL BWP and transmitted, during </w:t>
      </w:r>
      <w:r w:rsidRPr="00E6666A">
        <w:rPr>
          <w:rFonts w:ascii="Times" w:hAnsi="Times" w:cs="Times"/>
          <w:sz w:val="20"/>
        </w:rPr>
        <w:t>the RRC_INACTIVE state, inside the initial UL BWP wit</w:t>
      </w:r>
      <w:r w:rsidRPr="008A0F0E">
        <w:rPr>
          <w:rFonts w:ascii="Times" w:hAnsi="Times" w:cs="Times"/>
          <w:sz w:val="20"/>
        </w:rPr>
        <w:t>h the same CP and SCS as configured for initial UL BWP.</w:t>
      </w:r>
    </w:p>
    <w:p w14:paraId="2A607394" w14:textId="77777777" w:rsidR="00AF13C1" w:rsidRPr="00A3446B" w:rsidRDefault="00AF13C1" w:rsidP="00AF13C1">
      <w:pPr>
        <w:pStyle w:val="3GPPText"/>
        <w:numPr>
          <w:ilvl w:val="1"/>
          <w:numId w:val="36"/>
        </w:numPr>
        <w:ind w:left="851"/>
        <w:rPr>
          <w:rStyle w:val="3GPPAgreementsChar"/>
          <w:rFonts w:ascii="Times" w:hAnsi="Times" w:cs="Times"/>
          <w:sz w:val="20"/>
        </w:rPr>
      </w:pPr>
      <w:r w:rsidRPr="000A3252">
        <w:rPr>
          <w:rStyle w:val="3GPPAgreementsChar"/>
          <w:rFonts w:ascii="Times" w:hAnsi="Times" w:cs="Times"/>
          <w:sz w:val="20"/>
        </w:rPr>
        <w:t>Option 2:</w:t>
      </w:r>
    </w:p>
    <w:p w14:paraId="513EBF3E" w14:textId="77777777" w:rsidR="00AF13C1" w:rsidRPr="00301285" w:rsidRDefault="00AF13C1" w:rsidP="00AF13C1">
      <w:pPr>
        <w:pStyle w:val="3GPPText"/>
        <w:numPr>
          <w:ilvl w:val="2"/>
          <w:numId w:val="36"/>
        </w:numPr>
        <w:ind w:left="1135"/>
        <w:rPr>
          <w:rFonts w:ascii="Times" w:hAnsi="Times" w:cs="Times"/>
          <w:sz w:val="20"/>
        </w:rPr>
      </w:pPr>
      <w:r w:rsidRPr="00301285">
        <w:rPr>
          <w:rFonts w:ascii="Times" w:hAnsi="Times" w:cs="Times"/>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6F3B9C7D" w14:textId="77777777" w:rsidR="00AF13C1" w:rsidRPr="00301285" w:rsidRDefault="00AF13C1" w:rsidP="00AF13C1">
      <w:pPr>
        <w:pStyle w:val="3GPPText"/>
        <w:numPr>
          <w:ilvl w:val="3"/>
          <w:numId w:val="36"/>
        </w:numPr>
        <w:ind w:left="1418"/>
        <w:rPr>
          <w:rFonts w:ascii="Times" w:hAnsi="Times" w:cs="Times"/>
          <w:sz w:val="20"/>
        </w:rPr>
      </w:pPr>
      <w:r w:rsidRPr="000A3252">
        <w:rPr>
          <w:rFonts w:ascii="Times" w:hAnsi="Times" w:cs="Times"/>
          <w:sz w:val="20"/>
        </w:rPr>
        <w:t>The UE shall not transmit the SRS for Positioning when it is expected to perform UL transmissions in the initial UL BWP in RRC_</w:t>
      </w:r>
      <w:r w:rsidRPr="00301285">
        <w:rPr>
          <w:rFonts w:ascii="Times" w:hAnsi="Times" w:cs="Times"/>
          <w:sz w:val="20"/>
        </w:rPr>
        <w:t>INACTIVE state.</w:t>
      </w:r>
    </w:p>
    <w:p w14:paraId="5CEF67FC" w14:textId="77777777" w:rsidR="00AF13C1" w:rsidRPr="00D46BC9" w:rsidRDefault="00AF13C1" w:rsidP="00AF13C1">
      <w:pPr>
        <w:pStyle w:val="3GPPText"/>
        <w:numPr>
          <w:ilvl w:val="0"/>
          <w:numId w:val="36"/>
        </w:numPr>
        <w:ind w:left="284" w:hanging="284"/>
        <w:rPr>
          <w:rFonts w:ascii="Times" w:hAnsi="Times" w:cs="Times"/>
          <w:sz w:val="20"/>
        </w:rPr>
      </w:pPr>
      <w:r w:rsidRPr="00E56C41">
        <w:rPr>
          <w:rStyle w:val="3GPPAgreementsChar"/>
          <w:rFonts w:ascii="Times" w:hAnsi="Times" w:cs="Times"/>
          <w:sz w:val="20"/>
        </w:rPr>
        <w:t>RAN1</w:t>
      </w:r>
      <w:r w:rsidRPr="00D46BC9">
        <w:rPr>
          <w:rFonts w:ascii="Times" w:hAnsi="Times" w:cs="Times"/>
          <w:sz w:val="20"/>
        </w:rPr>
        <w:t xml:space="preserve"> assumes that </w:t>
      </w:r>
    </w:p>
    <w:p w14:paraId="6775230F" w14:textId="77777777" w:rsidR="00AF13C1" w:rsidRPr="00276419" w:rsidRDefault="00AF13C1" w:rsidP="00AF13C1">
      <w:pPr>
        <w:pStyle w:val="3GPPText"/>
        <w:numPr>
          <w:ilvl w:val="1"/>
          <w:numId w:val="36"/>
        </w:numPr>
        <w:ind w:left="851"/>
        <w:rPr>
          <w:rFonts w:ascii="Times" w:hAnsi="Times" w:cs="Times"/>
          <w:sz w:val="20"/>
        </w:rPr>
      </w:pPr>
      <w:r w:rsidRPr="001A4B1F">
        <w:rPr>
          <w:rFonts w:ascii="Times" w:hAnsi="Times" w:cs="Times"/>
          <w:sz w:val="20"/>
        </w:rPr>
        <w:t xml:space="preserve">SRS for positioning for </w:t>
      </w:r>
      <w:r w:rsidRPr="00525B7B">
        <w:rPr>
          <w:rStyle w:val="3GPPAgreementsChar"/>
          <w:rFonts w:ascii="Times" w:hAnsi="Times" w:cs="Times"/>
          <w:sz w:val="20"/>
        </w:rPr>
        <w:t>UEs</w:t>
      </w:r>
      <w:r w:rsidRPr="001F64E0">
        <w:rPr>
          <w:rFonts w:ascii="Times" w:hAnsi="Times" w:cs="Times"/>
          <w:sz w:val="20"/>
        </w:rPr>
        <w:t xml:space="preserve"> in RRC_INACTIVE state is configured using the </w:t>
      </w:r>
      <w:r w:rsidRPr="00DF0C29">
        <w:rPr>
          <w:rFonts w:ascii="Times" w:hAnsi="Times" w:cs="Times"/>
          <w:i/>
          <w:sz w:val="20"/>
          <w:lang w:eastAsia="zh-CN"/>
        </w:rPr>
        <w:t>SRS-PosResourceSet</w:t>
      </w:r>
      <w:r w:rsidRPr="004A4B26">
        <w:rPr>
          <w:rFonts w:ascii="Times" w:hAnsi="Times" w:cs="Times"/>
          <w:sz w:val="20"/>
        </w:rPr>
        <w:t xml:space="preserve"> IE</w:t>
      </w:r>
    </w:p>
    <w:p w14:paraId="1B5C8E5B" w14:textId="0710E0C1" w:rsidR="00AF13C1" w:rsidRPr="00BC3C19" w:rsidRDefault="00AF13C1" w:rsidP="00AF13C1">
      <w:pPr>
        <w:pStyle w:val="3GPPText"/>
        <w:numPr>
          <w:ilvl w:val="0"/>
          <w:numId w:val="36"/>
        </w:numPr>
        <w:ind w:left="284" w:hanging="284"/>
        <w:rPr>
          <w:rFonts w:ascii="Times" w:hAnsi="Times" w:cs="Times"/>
          <w:sz w:val="20"/>
        </w:rPr>
      </w:pPr>
      <w:r w:rsidRPr="00E6666A">
        <w:rPr>
          <w:rFonts w:ascii="Times" w:hAnsi="Times" w:cs="Times"/>
          <w:sz w:val="20"/>
        </w:rPr>
        <w:t>Send LS to RAN2 to define signaling for SRS for positioning configuration for RRC_INACTIVE UEs</w:t>
      </w:r>
    </w:p>
    <w:p w14:paraId="503DF9C8" w14:textId="7607F4C8" w:rsidR="00E95D4D" w:rsidRDefault="00E95D4D" w:rsidP="00AF13C1">
      <w:pPr>
        <w:rPr>
          <w:lang w:val="en-US" w:eastAsia="ja-JP"/>
        </w:rPr>
      </w:pPr>
      <w:r>
        <w:rPr>
          <w:lang w:val="en-US" w:eastAsia="ja-JP"/>
        </w:rPr>
        <w:t xml:space="preserve">There is a switching time that was agreed to be specified for the option 2 of UE transmitting SRS for positioning outside the initial UL BWP. However, the spec currently captures this switching time in a very generic way which does not make it clear which switching time it is and when the UE should drop certain transmissions. </w:t>
      </w:r>
      <w:r w:rsidR="00721BD9">
        <w:rPr>
          <w:lang w:val="en-US" w:eastAsia="ja-JP"/>
        </w:rPr>
        <w:t>Therefore</w:t>
      </w:r>
      <w:r w:rsidR="00A06CA3">
        <w:rPr>
          <w:lang w:val="en-US" w:eastAsia="ja-JP"/>
        </w:rPr>
        <w:t>,</w:t>
      </w:r>
      <w:r w:rsidR="00721BD9">
        <w:rPr>
          <w:lang w:val="en-US" w:eastAsia="ja-JP"/>
        </w:rPr>
        <w:t xml:space="preserve"> we propose to clarify this issue. </w:t>
      </w:r>
    </w:p>
    <w:p w14:paraId="0D62D566" w14:textId="318263F2" w:rsidR="00721BD9" w:rsidRPr="00721BD9" w:rsidRDefault="00721BD9" w:rsidP="00721BD9">
      <w:pPr>
        <w:rPr>
          <w:lang w:val="en-US" w:eastAsia="ja-JP"/>
        </w:rPr>
      </w:pPr>
      <w:r w:rsidRPr="00721BD9">
        <w:rPr>
          <w:b/>
          <w:bCs/>
          <w:lang w:val="en-US" w:eastAsia="ja-JP"/>
        </w:rPr>
        <w:t xml:space="preserve">Proposal </w:t>
      </w:r>
      <w:r w:rsidR="00425D84">
        <w:rPr>
          <w:b/>
          <w:bCs/>
          <w:lang w:val="en-US" w:eastAsia="ja-JP"/>
        </w:rPr>
        <w:t>4</w:t>
      </w:r>
      <w:r>
        <w:rPr>
          <w:lang w:val="en-US" w:eastAsia="ja-JP"/>
        </w:rPr>
        <w:t>: Agree to the CR in R1-220</w:t>
      </w:r>
      <w:r w:rsidR="00425D84">
        <w:rPr>
          <w:lang w:val="en-US" w:eastAsia="ja-JP"/>
        </w:rPr>
        <w:t>8733</w:t>
      </w:r>
      <w:r>
        <w:rPr>
          <w:lang w:val="en-US" w:eastAsia="ja-JP"/>
        </w:rPr>
        <w:t xml:space="preserve">. </w:t>
      </w:r>
    </w:p>
    <w:p w14:paraId="63130BE1" w14:textId="5100DDC1" w:rsidR="00AF13C1" w:rsidRDefault="00721BD9" w:rsidP="00721BD9">
      <w:pPr>
        <w:pStyle w:val="Heading2"/>
        <w:ind w:left="567"/>
        <w:rPr>
          <w:lang w:val="en-US" w:eastAsia="ja-JP"/>
        </w:rPr>
      </w:pPr>
      <w:r>
        <w:rPr>
          <w:lang w:val="en-US" w:eastAsia="ja-JP"/>
        </w:rPr>
        <w:t>Support of positioning in FR2-2</w:t>
      </w:r>
    </w:p>
    <w:p w14:paraId="2948183F" w14:textId="5D5CEAC5" w:rsidR="00721BD9" w:rsidRDefault="00721BD9" w:rsidP="00721BD9">
      <w:pPr>
        <w:rPr>
          <w:lang w:val="en-US" w:eastAsia="ja-JP"/>
        </w:rPr>
      </w:pPr>
      <w:r>
        <w:rPr>
          <w:lang w:val="en-US" w:eastAsia="ja-JP"/>
        </w:rPr>
        <w:t xml:space="preserve">RAN2 has sent an LS to RAN1 in R1-2208325 about how to handle the issue of SRS/PRS support for the new SCS introduced as part of NR support of FR2-2. Our view is that RAN1 never discussed this issue for positioning and given the late stage of the work we should default to FR2-2 not being supported for PRS/SRS for positioning in Rel-17. Trying to support it at this late stage may cause many issues in the specifications. To make this clear in RAN1 specs we suggest to clarify it in RAN1 spec that these SCS are not supported at least for PRS. </w:t>
      </w:r>
    </w:p>
    <w:p w14:paraId="4B53ED20" w14:textId="4592441D" w:rsidR="00721BD9" w:rsidRPr="00721BD9" w:rsidRDefault="00721BD9" w:rsidP="00721BD9">
      <w:pPr>
        <w:rPr>
          <w:lang w:val="en-US" w:eastAsia="ja-JP"/>
        </w:rPr>
      </w:pPr>
      <w:r w:rsidRPr="00721BD9">
        <w:rPr>
          <w:b/>
          <w:bCs/>
          <w:lang w:val="en-US" w:eastAsia="ja-JP"/>
        </w:rPr>
        <w:t xml:space="preserve">Proposal </w:t>
      </w:r>
      <w:r w:rsidR="00425D84">
        <w:rPr>
          <w:b/>
          <w:bCs/>
          <w:lang w:val="en-US" w:eastAsia="ja-JP"/>
        </w:rPr>
        <w:t>5</w:t>
      </w:r>
      <w:r>
        <w:rPr>
          <w:lang w:val="en-US" w:eastAsia="ja-JP"/>
        </w:rPr>
        <w:t>: Agree to the CR in R1-220</w:t>
      </w:r>
      <w:r w:rsidR="00425D84">
        <w:rPr>
          <w:lang w:val="en-US" w:eastAsia="ja-JP"/>
        </w:rPr>
        <w:t>8734</w:t>
      </w:r>
      <w:r>
        <w:rPr>
          <w:lang w:val="en-US" w:eastAsia="ja-JP"/>
        </w:rPr>
        <w:t>.</w:t>
      </w:r>
    </w:p>
    <w:p w14:paraId="10445A01" w14:textId="3EC805CE" w:rsidR="00885580" w:rsidRPr="003D3F36" w:rsidRDefault="578D3714" w:rsidP="00885580">
      <w:pPr>
        <w:pStyle w:val="Heading1"/>
        <w:rPr>
          <w:color w:val="000000" w:themeColor="text1"/>
          <w:lang w:val="en-US"/>
        </w:rPr>
      </w:pPr>
      <w:r w:rsidRPr="373FE3F4">
        <w:rPr>
          <w:color w:val="000000" w:themeColor="text1"/>
          <w:lang w:val="en-US"/>
        </w:rPr>
        <w:t>Conclusion</w:t>
      </w:r>
    </w:p>
    <w:p w14:paraId="3333F6BE" w14:textId="00E280F0" w:rsidR="004B467F" w:rsidRDefault="004B467F" w:rsidP="004B467F">
      <w:pPr>
        <w:jc w:val="both"/>
        <w:rPr>
          <w:lang w:val="en-US" w:eastAsia="ja-JP"/>
        </w:rPr>
      </w:pPr>
      <w:r w:rsidRPr="00D530C0">
        <w:rPr>
          <w:lang w:val="en-US" w:eastAsia="ja-JP"/>
        </w:rPr>
        <w:t>We ma</w:t>
      </w:r>
      <w:r>
        <w:rPr>
          <w:lang w:val="en-US" w:eastAsia="ja-JP"/>
        </w:rPr>
        <w:t>d</w:t>
      </w:r>
      <w:r w:rsidRPr="00D530C0">
        <w:rPr>
          <w:lang w:val="en-US" w:eastAsia="ja-JP"/>
        </w:rPr>
        <w:t>e the following</w:t>
      </w:r>
      <w:r w:rsidR="00876539">
        <w:rPr>
          <w:lang w:val="en-US" w:eastAsia="ja-JP"/>
        </w:rPr>
        <w:t xml:space="preserve"> observations and</w:t>
      </w:r>
      <w:r w:rsidRPr="00D530C0">
        <w:rPr>
          <w:lang w:val="en-US" w:eastAsia="ja-JP"/>
        </w:rPr>
        <w:t xml:space="preserve"> proposals in this paper:</w:t>
      </w:r>
    </w:p>
    <w:p w14:paraId="47C1DA69" w14:textId="77777777" w:rsidR="00425D84" w:rsidRDefault="00425D84" w:rsidP="00425D84">
      <w:pPr>
        <w:rPr>
          <w:lang w:val="en-US" w:eastAsia="ja-JP"/>
        </w:rPr>
      </w:pPr>
      <w:r w:rsidRPr="00876539">
        <w:rPr>
          <w:b/>
          <w:bCs/>
          <w:lang w:val="en-US" w:eastAsia="ja-JP"/>
        </w:rPr>
        <w:t xml:space="preserve">Observation </w:t>
      </w:r>
      <w:r>
        <w:rPr>
          <w:b/>
          <w:bCs/>
          <w:lang w:val="en-US" w:eastAsia="ja-JP"/>
        </w:rPr>
        <w:t>1</w:t>
      </w:r>
      <w:r>
        <w:rPr>
          <w:lang w:val="en-US" w:eastAsia="ja-JP"/>
        </w:rPr>
        <w:t>: The current RSRPP and RSTD definitions could lead to the LMF misunderstanding the reported values as the “paths” may not be defined the same way for both measurements.</w:t>
      </w:r>
    </w:p>
    <w:p w14:paraId="72E4CE20" w14:textId="77777777" w:rsidR="00425D84" w:rsidRDefault="00425D84" w:rsidP="00425D84">
      <w:pPr>
        <w:rPr>
          <w:highlight w:val="yellow"/>
          <w:lang w:val="en-US" w:eastAsia="ja-JP"/>
        </w:rPr>
      </w:pPr>
      <w:r>
        <w:rPr>
          <w:lang w:val="en-US" w:eastAsia="ja-JP"/>
        </w:rPr>
        <w:t>To address this problem, it should be ensured that the UE has the same understanding of paths when reporting to the LMF. A similar problem occurs for UE Rx-Tx time difference measurements and RSRPP. Our intention is not to mix methods or create cross method determinations. As such we make the following proposals</w:t>
      </w:r>
    </w:p>
    <w:p w14:paraId="4EC4959D" w14:textId="77777777" w:rsidR="00425D84" w:rsidRDefault="00425D84" w:rsidP="00425D84">
      <w:pPr>
        <w:jc w:val="both"/>
        <w:rPr>
          <w:szCs w:val="18"/>
        </w:rPr>
      </w:pPr>
      <w:r w:rsidRPr="00876539">
        <w:rPr>
          <w:b/>
          <w:bCs/>
          <w:szCs w:val="18"/>
        </w:rPr>
        <w:t xml:space="preserve">Proposal </w:t>
      </w:r>
      <w:r>
        <w:rPr>
          <w:b/>
          <w:bCs/>
          <w:szCs w:val="18"/>
        </w:rPr>
        <w:t>1</w:t>
      </w:r>
      <w:r w:rsidRPr="00876539">
        <w:rPr>
          <w:szCs w:val="18"/>
        </w:rPr>
        <w:t xml:space="preserve">: </w:t>
      </w:r>
      <w:r>
        <w:rPr>
          <w:szCs w:val="18"/>
        </w:rPr>
        <w:t>When, as part of DL-TDOA, the UE reports both RSTD and RSRPP measurements it should use the same detected paths for both measurements in the reporting.</w:t>
      </w:r>
    </w:p>
    <w:p w14:paraId="66AC88C4" w14:textId="77777777" w:rsidR="00425D84" w:rsidRDefault="00425D84" w:rsidP="00425D84">
      <w:pPr>
        <w:jc w:val="both"/>
        <w:rPr>
          <w:szCs w:val="18"/>
        </w:rPr>
      </w:pPr>
      <w:r w:rsidRPr="00876539">
        <w:rPr>
          <w:b/>
          <w:bCs/>
          <w:szCs w:val="18"/>
        </w:rPr>
        <w:t xml:space="preserve">Proposal </w:t>
      </w:r>
      <w:r>
        <w:rPr>
          <w:b/>
          <w:bCs/>
          <w:szCs w:val="18"/>
        </w:rPr>
        <w:t>2</w:t>
      </w:r>
      <w:r w:rsidRPr="00876539">
        <w:rPr>
          <w:szCs w:val="18"/>
        </w:rPr>
        <w:t xml:space="preserve">: </w:t>
      </w:r>
      <w:r>
        <w:rPr>
          <w:szCs w:val="18"/>
        </w:rPr>
        <w:t>When, as part of Multi-RTT, the UE reports both UE Rx-Tx time difference and RSRPP measurements it should use the same detected paths for both measurements in the reporting.</w:t>
      </w:r>
    </w:p>
    <w:p w14:paraId="0407B427" w14:textId="77777777" w:rsidR="00425D84" w:rsidRPr="00033B38" w:rsidRDefault="00425D84" w:rsidP="00425D84">
      <w:pPr>
        <w:jc w:val="both"/>
        <w:rPr>
          <w:szCs w:val="18"/>
        </w:rPr>
      </w:pPr>
      <w:r w:rsidRPr="001F5CF5">
        <w:rPr>
          <w:b/>
          <w:bCs/>
          <w:szCs w:val="18"/>
        </w:rPr>
        <w:t xml:space="preserve">Proposal </w:t>
      </w:r>
      <w:r>
        <w:rPr>
          <w:b/>
          <w:bCs/>
          <w:szCs w:val="18"/>
        </w:rPr>
        <w:t>3</w:t>
      </w:r>
      <w:r>
        <w:rPr>
          <w:szCs w:val="18"/>
        </w:rPr>
        <w:t>: Agree to the CR in R1-2208732.</w:t>
      </w:r>
    </w:p>
    <w:p w14:paraId="494F71FD" w14:textId="77777777" w:rsidR="00425D84" w:rsidRPr="00721BD9" w:rsidRDefault="00425D84" w:rsidP="00425D84">
      <w:pPr>
        <w:rPr>
          <w:lang w:val="en-US" w:eastAsia="ja-JP"/>
        </w:rPr>
      </w:pPr>
      <w:r w:rsidRPr="00721BD9">
        <w:rPr>
          <w:b/>
          <w:bCs/>
          <w:lang w:val="en-US" w:eastAsia="ja-JP"/>
        </w:rPr>
        <w:t xml:space="preserve">Proposal </w:t>
      </w:r>
      <w:r>
        <w:rPr>
          <w:b/>
          <w:bCs/>
          <w:lang w:val="en-US" w:eastAsia="ja-JP"/>
        </w:rPr>
        <w:t>4</w:t>
      </w:r>
      <w:r>
        <w:rPr>
          <w:lang w:val="en-US" w:eastAsia="ja-JP"/>
        </w:rPr>
        <w:t xml:space="preserve">: Agree to the CR in R1-2208733. </w:t>
      </w:r>
    </w:p>
    <w:p w14:paraId="086DFA9C" w14:textId="0E9FDF87" w:rsidR="001A2A9F" w:rsidRPr="001A2A9F" w:rsidRDefault="00425D84" w:rsidP="00425D84">
      <w:pPr>
        <w:rPr>
          <w:lang w:val="en-US" w:eastAsia="ja-JP"/>
        </w:rPr>
      </w:pPr>
      <w:r w:rsidRPr="00721BD9">
        <w:rPr>
          <w:b/>
          <w:bCs/>
          <w:lang w:val="en-US" w:eastAsia="ja-JP"/>
        </w:rPr>
        <w:t xml:space="preserve">Proposal </w:t>
      </w:r>
      <w:r>
        <w:rPr>
          <w:b/>
          <w:bCs/>
          <w:lang w:val="en-US" w:eastAsia="ja-JP"/>
        </w:rPr>
        <w:t>5</w:t>
      </w:r>
      <w:r>
        <w:rPr>
          <w:lang w:val="en-US" w:eastAsia="ja-JP"/>
        </w:rPr>
        <w:t>: Agree to the CR in R1-2208734.</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2427A10A" w14:textId="4D551455" w:rsidR="008C3741" w:rsidRDefault="00A500BE" w:rsidP="001C440E">
      <w:pPr>
        <w:spacing w:line="259" w:lineRule="auto"/>
        <w:rPr>
          <w:color w:val="000000" w:themeColor="text1"/>
          <w:lang w:val="en-US"/>
        </w:rPr>
      </w:pPr>
      <w:r w:rsidRPr="00B238E0">
        <w:rPr>
          <w:color w:val="000000" w:themeColor="text1"/>
          <w:lang w:val="en-US"/>
        </w:rPr>
        <w:t>[</w:t>
      </w:r>
      <w:r w:rsidR="004F20DA">
        <w:rPr>
          <w:color w:val="000000" w:themeColor="text1"/>
          <w:lang w:val="en-US"/>
        </w:rPr>
        <w:t>1</w:t>
      </w:r>
      <w:r w:rsidRPr="0022219D">
        <w:rPr>
          <w:color w:val="000000" w:themeColor="text1"/>
          <w:lang w:val="en-US"/>
        </w:rPr>
        <w:t>] R1-</w:t>
      </w:r>
      <w:r w:rsidR="004F20DA" w:rsidRPr="0022219D">
        <w:rPr>
          <w:rStyle w:val="normaltextrun"/>
          <w:color w:val="000000"/>
          <w:shd w:val="clear" w:color="auto" w:fill="FFFFFF"/>
        </w:rPr>
        <w:t>2</w:t>
      </w:r>
      <w:r w:rsidR="004F20DA" w:rsidRPr="0022219D">
        <w:rPr>
          <w:color w:val="000000" w:themeColor="text1"/>
          <w:lang w:val="en-US"/>
        </w:rPr>
        <w:t>20</w:t>
      </w:r>
      <w:r w:rsidR="00425D84">
        <w:rPr>
          <w:color w:val="000000" w:themeColor="text1"/>
          <w:lang w:val="en-US"/>
        </w:rPr>
        <w:t>8732</w:t>
      </w:r>
      <w:r w:rsidRPr="0022219D">
        <w:rPr>
          <w:color w:val="000000" w:themeColor="text1"/>
          <w:lang w:val="en-US"/>
        </w:rPr>
        <w:t xml:space="preserve">, </w:t>
      </w:r>
      <w:r w:rsidR="004F20DA">
        <w:rPr>
          <w:color w:val="000000" w:themeColor="text1"/>
          <w:lang w:val="en-US"/>
        </w:rPr>
        <w:t>Correction on</w:t>
      </w:r>
      <w:r w:rsidR="00273443">
        <w:rPr>
          <w:color w:val="000000" w:themeColor="text1"/>
          <w:lang w:val="en-US"/>
        </w:rPr>
        <w:t xml:space="preserve"> </w:t>
      </w:r>
      <w:r w:rsidR="00273443">
        <w:t>PRS RSTD and PRS RSRPP reporting</w:t>
      </w:r>
      <w:r w:rsidRPr="0022219D">
        <w:rPr>
          <w:color w:val="000000" w:themeColor="text1"/>
          <w:lang w:val="en-US"/>
        </w:rPr>
        <w:t>, Nokia, Nokia</w:t>
      </w:r>
      <w:r w:rsidRPr="004E56C4">
        <w:rPr>
          <w:color w:val="000000" w:themeColor="text1"/>
          <w:lang w:val="en-US"/>
        </w:rPr>
        <w:t xml:space="preserve"> Shanghai Bell.</w:t>
      </w:r>
    </w:p>
    <w:p w14:paraId="79F3E2CD" w14:textId="5185BE88" w:rsidR="004F20DA" w:rsidRDefault="004F20DA" w:rsidP="004F20DA">
      <w:pPr>
        <w:spacing w:line="259" w:lineRule="auto"/>
        <w:rPr>
          <w:color w:val="000000" w:themeColor="text1"/>
          <w:lang w:val="en-US"/>
        </w:rPr>
      </w:pPr>
      <w:r w:rsidRPr="00B238E0">
        <w:rPr>
          <w:color w:val="000000" w:themeColor="text1"/>
          <w:lang w:val="en-US"/>
        </w:rPr>
        <w:lastRenderedPageBreak/>
        <w:t>[</w:t>
      </w:r>
      <w:r>
        <w:rPr>
          <w:color w:val="000000" w:themeColor="text1"/>
          <w:lang w:val="en-US"/>
        </w:rPr>
        <w:t>2</w:t>
      </w:r>
      <w:r w:rsidRPr="0022219D">
        <w:rPr>
          <w:color w:val="000000" w:themeColor="text1"/>
          <w:lang w:val="en-US"/>
        </w:rPr>
        <w:t>] R1-</w:t>
      </w:r>
      <w:r w:rsidRPr="0022219D">
        <w:rPr>
          <w:rStyle w:val="normaltextrun"/>
          <w:color w:val="000000"/>
          <w:shd w:val="clear" w:color="auto" w:fill="FFFFFF"/>
        </w:rPr>
        <w:t>2</w:t>
      </w:r>
      <w:r w:rsidRPr="0022219D">
        <w:rPr>
          <w:color w:val="000000" w:themeColor="text1"/>
          <w:lang w:val="en-US"/>
        </w:rPr>
        <w:t>20</w:t>
      </w:r>
      <w:r w:rsidR="00425D84">
        <w:rPr>
          <w:color w:val="000000" w:themeColor="text1"/>
          <w:lang w:val="en-US"/>
        </w:rPr>
        <w:t>8733</w:t>
      </w:r>
      <w:r w:rsidRPr="0022219D">
        <w:rPr>
          <w:color w:val="000000" w:themeColor="text1"/>
          <w:lang w:val="en-US"/>
        </w:rPr>
        <w:t xml:space="preserve">, </w:t>
      </w:r>
      <w:r>
        <w:rPr>
          <w:color w:val="000000" w:themeColor="text1"/>
          <w:lang w:val="en-US"/>
        </w:rPr>
        <w:t xml:space="preserve">Correction on </w:t>
      </w:r>
      <w:r w:rsidR="00273443">
        <w:t>SRS for positioning switching time</w:t>
      </w:r>
      <w:r w:rsidRPr="0022219D">
        <w:rPr>
          <w:color w:val="000000" w:themeColor="text1"/>
          <w:lang w:val="en-US"/>
        </w:rPr>
        <w:t>, Nokia, Nokia</w:t>
      </w:r>
      <w:r w:rsidRPr="004E56C4">
        <w:rPr>
          <w:color w:val="000000" w:themeColor="text1"/>
          <w:lang w:val="en-US"/>
        </w:rPr>
        <w:t xml:space="preserve"> Shanghai Bell.</w:t>
      </w:r>
    </w:p>
    <w:p w14:paraId="1C50D0BB" w14:textId="3DB5E349" w:rsidR="004F20DA" w:rsidRDefault="004F20DA" w:rsidP="004F20DA">
      <w:pPr>
        <w:spacing w:line="259" w:lineRule="auto"/>
        <w:rPr>
          <w:color w:val="000000" w:themeColor="text1"/>
          <w:lang w:val="en-US"/>
        </w:rPr>
      </w:pPr>
      <w:r w:rsidRPr="00B238E0">
        <w:rPr>
          <w:color w:val="000000" w:themeColor="text1"/>
          <w:lang w:val="en-US"/>
        </w:rPr>
        <w:t>[</w:t>
      </w:r>
      <w:r>
        <w:rPr>
          <w:color w:val="000000" w:themeColor="text1"/>
          <w:lang w:val="en-US"/>
        </w:rPr>
        <w:t>3</w:t>
      </w:r>
      <w:r w:rsidRPr="0022219D">
        <w:rPr>
          <w:color w:val="000000" w:themeColor="text1"/>
          <w:lang w:val="en-US"/>
        </w:rPr>
        <w:t>] R1-</w:t>
      </w:r>
      <w:r w:rsidRPr="0022219D">
        <w:rPr>
          <w:rStyle w:val="normaltextrun"/>
          <w:color w:val="000000"/>
          <w:shd w:val="clear" w:color="auto" w:fill="FFFFFF"/>
        </w:rPr>
        <w:t>2</w:t>
      </w:r>
      <w:r w:rsidRPr="0022219D">
        <w:rPr>
          <w:color w:val="000000" w:themeColor="text1"/>
          <w:lang w:val="en-US"/>
        </w:rPr>
        <w:t>20</w:t>
      </w:r>
      <w:r w:rsidR="00425D84">
        <w:rPr>
          <w:color w:val="000000" w:themeColor="text1"/>
          <w:lang w:val="en-US"/>
        </w:rPr>
        <w:t>8734</w:t>
      </w:r>
      <w:r w:rsidRPr="0022219D">
        <w:rPr>
          <w:color w:val="000000" w:themeColor="text1"/>
          <w:lang w:val="en-US"/>
        </w:rPr>
        <w:t xml:space="preserve">, </w:t>
      </w:r>
      <w:r>
        <w:rPr>
          <w:color w:val="000000" w:themeColor="text1"/>
          <w:lang w:val="en-US"/>
        </w:rPr>
        <w:t xml:space="preserve">Correction on </w:t>
      </w:r>
      <w:r w:rsidR="00273443">
        <w:t>DL PRS subcarrier spacings for FR2-2</w:t>
      </w:r>
      <w:r w:rsidRPr="0022219D">
        <w:rPr>
          <w:color w:val="000000" w:themeColor="text1"/>
          <w:lang w:val="en-US"/>
        </w:rPr>
        <w:t>, Nokia, Nokia</w:t>
      </w:r>
      <w:r w:rsidRPr="004E56C4">
        <w:rPr>
          <w:color w:val="000000" w:themeColor="text1"/>
          <w:lang w:val="en-US"/>
        </w:rPr>
        <w:t xml:space="preserve"> Shanghai Bell.</w:t>
      </w:r>
    </w:p>
    <w:p w14:paraId="7F5EFBEE" w14:textId="77777777" w:rsidR="004F20DA" w:rsidRDefault="004F20DA" w:rsidP="001C440E">
      <w:pPr>
        <w:spacing w:line="259" w:lineRule="auto"/>
        <w:rPr>
          <w:color w:val="000000" w:themeColor="text1"/>
          <w:lang w:val="en-US"/>
        </w:rPr>
      </w:pPr>
    </w:p>
    <w:p w14:paraId="77E25F2F" w14:textId="55B17816" w:rsidR="00B70F2E" w:rsidRPr="00B238E0" w:rsidRDefault="00B70F2E" w:rsidP="00930ABA">
      <w:pPr>
        <w:spacing w:line="259" w:lineRule="auto"/>
        <w:rPr>
          <w:color w:val="000000" w:themeColor="text1"/>
          <w:lang w:val="en-US"/>
        </w:rPr>
      </w:pPr>
    </w:p>
    <w:sectPr w:rsidR="00B70F2E" w:rsidRPr="00B238E0" w:rsidSect="00417C69">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1E82A" w14:textId="77777777" w:rsidR="006C1C38" w:rsidRDefault="006C1C38">
      <w:r>
        <w:separator/>
      </w:r>
    </w:p>
  </w:endnote>
  <w:endnote w:type="continuationSeparator" w:id="0">
    <w:p w14:paraId="460BAF72" w14:textId="77777777" w:rsidR="006C1C38" w:rsidRDefault="006C1C38">
      <w:r>
        <w:continuationSeparator/>
      </w:r>
    </w:p>
  </w:endnote>
  <w:endnote w:type="continuationNotice" w:id="1">
    <w:p w14:paraId="152C1C2B" w14:textId="77777777" w:rsidR="006C1C38" w:rsidRDefault="006C1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Che">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B44D06" w14:paraId="3BF1EB3F" w14:textId="77777777" w:rsidTr="00300019">
      <w:tc>
        <w:tcPr>
          <w:tcW w:w="3210" w:type="dxa"/>
        </w:tcPr>
        <w:p w14:paraId="1EDF3F76" w14:textId="04251610" w:rsidR="00B44D06" w:rsidRDefault="00B44D06" w:rsidP="00300019">
          <w:pPr>
            <w:ind w:left="-115"/>
          </w:pPr>
        </w:p>
      </w:tc>
      <w:tc>
        <w:tcPr>
          <w:tcW w:w="3210" w:type="dxa"/>
        </w:tcPr>
        <w:p w14:paraId="4B19D136" w14:textId="5D848285" w:rsidR="00B44D06" w:rsidRDefault="00B44D06" w:rsidP="00300019">
          <w:pPr>
            <w:jc w:val="center"/>
          </w:pPr>
        </w:p>
      </w:tc>
      <w:tc>
        <w:tcPr>
          <w:tcW w:w="3210" w:type="dxa"/>
        </w:tcPr>
        <w:p w14:paraId="44A7BA16" w14:textId="7B3DAA58" w:rsidR="00B44D06" w:rsidRDefault="00B44D06" w:rsidP="00300019">
          <w:pPr>
            <w:ind w:right="-115"/>
            <w:jc w:val="right"/>
          </w:pPr>
        </w:p>
      </w:tc>
    </w:tr>
  </w:tbl>
  <w:p w14:paraId="1D9A6A91" w14:textId="1CBBC760" w:rsidR="00B44D06" w:rsidRDefault="00B44D06" w:rsidP="00300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A7BC0" w14:textId="77777777" w:rsidR="006C1C38" w:rsidRDefault="006C1C38">
      <w:r>
        <w:separator/>
      </w:r>
    </w:p>
  </w:footnote>
  <w:footnote w:type="continuationSeparator" w:id="0">
    <w:p w14:paraId="3DB4EEFA" w14:textId="77777777" w:rsidR="006C1C38" w:rsidRDefault="006C1C38">
      <w:r>
        <w:continuationSeparator/>
      </w:r>
    </w:p>
  </w:footnote>
  <w:footnote w:type="continuationNotice" w:id="1">
    <w:p w14:paraId="0E2326C9" w14:textId="77777777" w:rsidR="006C1C38" w:rsidRDefault="006C1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B44D06" w14:paraId="37370D39" w14:textId="77777777" w:rsidTr="00300019">
      <w:tc>
        <w:tcPr>
          <w:tcW w:w="3210" w:type="dxa"/>
        </w:tcPr>
        <w:p w14:paraId="69E2FCC3" w14:textId="0DD5A3A6" w:rsidR="00B44D06" w:rsidRDefault="00B44D06" w:rsidP="00300019">
          <w:pPr>
            <w:ind w:left="-115"/>
          </w:pPr>
        </w:p>
      </w:tc>
      <w:tc>
        <w:tcPr>
          <w:tcW w:w="3210" w:type="dxa"/>
        </w:tcPr>
        <w:p w14:paraId="35B157E9" w14:textId="18973DC3" w:rsidR="00B44D06" w:rsidRDefault="00B44D06" w:rsidP="00300019">
          <w:pPr>
            <w:jc w:val="center"/>
          </w:pPr>
        </w:p>
      </w:tc>
      <w:tc>
        <w:tcPr>
          <w:tcW w:w="3210" w:type="dxa"/>
        </w:tcPr>
        <w:p w14:paraId="44999A4A" w14:textId="34340313" w:rsidR="00B44D06" w:rsidRDefault="00B44D06" w:rsidP="00300019">
          <w:pPr>
            <w:ind w:right="-115"/>
            <w:jc w:val="right"/>
          </w:pPr>
        </w:p>
      </w:tc>
    </w:tr>
  </w:tbl>
  <w:p w14:paraId="5FB1F329" w14:textId="3A8DE734" w:rsidR="00B44D06" w:rsidRDefault="00B44D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B25706"/>
    <w:multiLevelType w:val="hybridMultilevel"/>
    <w:tmpl w:val="211C9FC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0A29E1"/>
    <w:multiLevelType w:val="hybridMultilevel"/>
    <w:tmpl w:val="C44AE8FA"/>
    <w:lvl w:ilvl="0" w:tplc="45F4F998">
      <w:start w:val="1"/>
      <w:numFmt w:val="bullet"/>
      <w:lvlText w:val=""/>
      <w:lvlJc w:val="left"/>
      <w:pPr>
        <w:tabs>
          <w:tab w:val="num" w:pos="720"/>
        </w:tabs>
        <w:ind w:left="720" w:hanging="360"/>
      </w:pPr>
      <w:rPr>
        <w:rFonts w:ascii="Symbol" w:hAnsi="Symbol" w:hint="default"/>
      </w:rPr>
    </w:lvl>
    <w:lvl w:ilvl="1" w:tplc="D834F270">
      <w:numFmt w:val="bullet"/>
      <w:lvlText w:val="o"/>
      <w:lvlJc w:val="left"/>
      <w:pPr>
        <w:tabs>
          <w:tab w:val="num" w:pos="1440"/>
        </w:tabs>
        <w:ind w:left="1440" w:hanging="360"/>
      </w:pPr>
      <w:rPr>
        <w:rFonts w:ascii="Courier New" w:hAnsi="Courier New" w:hint="default"/>
      </w:rPr>
    </w:lvl>
    <w:lvl w:ilvl="2" w:tplc="72FCCF98" w:tentative="1">
      <w:start w:val="1"/>
      <w:numFmt w:val="bullet"/>
      <w:lvlText w:val=""/>
      <w:lvlJc w:val="left"/>
      <w:pPr>
        <w:tabs>
          <w:tab w:val="num" w:pos="2160"/>
        </w:tabs>
        <w:ind w:left="2160" w:hanging="360"/>
      </w:pPr>
      <w:rPr>
        <w:rFonts w:ascii="Symbol" w:hAnsi="Symbol" w:hint="default"/>
      </w:rPr>
    </w:lvl>
    <w:lvl w:ilvl="3" w:tplc="8126224A" w:tentative="1">
      <w:start w:val="1"/>
      <w:numFmt w:val="bullet"/>
      <w:lvlText w:val=""/>
      <w:lvlJc w:val="left"/>
      <w:pPr>
        <w:tabs>
          <w:tab w:val="num" w:pos="2880"/>
        </w:tabs>
        <w:ind w:left="2880" w:hanging="360"/>
      </w:pPr>
      <w:rPr>
        <w:rFonts w:ascii="Symbol" w:hAnsi="Symbol" w:hint="default"/>
      </w:rPr>
    </w:lvl>
    <w:lvl w:ilvl="4" w:tplc="CC8A5BFC" w:tentative="1">
      <w:start w:val="1"/>
      <w:numFmt w:val="bullet"/>
      <w:lvlText w:val=""/>
      <w:lvlJc w:val="left"/>
      <w:pPr>
        <w:tabs>
          <w:tab w:val="num" w:pos="3600"/>
        </w:tabs>
        <w:ind w:left="3600" w:hanging="360"/>
      </w:pPr>
      <w:rPr>
        <w:rFonts w:ascii="Symbol" w:hAnsi="Symbol" w:hint="default"/>
      </w:rPr>
    </w:lvl>
    <w:lvl w:ilvl="5" w:tplc="33F22B32" w:tentative="1">
      <w:start w:val="1"/>
      <w:numFmt w:val="bullet"/>
      <w:lvlText w:val=""/>
      <w:lvlJc w:val="left"/>
      <w:pPr>
        <w:tabs>
          <w:tab w:val="num" w:pos="4320"/>
        </w:tabs>
        <w:ind w:left="4320" w:hanging="360"/>
      </w:pPr>
      <w:rPr>
        <w:rFonts w:ascii="Symbol" w:hAnsi="Symbol" w:hint="default"/>
      </w:rPr>
    </w:lvl>
    <w:lvl w:ilvl="6" w:tplc="92649FB4" w:tentative="1">
      <w:start w:val="1"/>
      <w:numFmt w:val="bullet"/>
      <w:lvlText w:val=""/>
      <w:lvlJc w:val="left"/>
      <w:pPr>
        <w:tabs>
          <w:tab w:val="num" w:pos="5040"/>
        </w:tabs>
        <w:ind w:left="5040" w:hanging="360"/>
      </w:pPr>
      <w:rPr>
        <w:rFonts w:ascii="Symbol" w:hAnsi="Symbol" w:hint="default"/>
      </w:rPr>
    </w:lvl>
    <w:lvl w:ilvl="7" w:tplc="2926FF98" w:tentative="1">
      <w:start w:val="1"/>
      <w:numFmt w:val="bullet"/>
      <w:lvlText w:val=""/>
      <w:lvlJc w:val="left"/>
      <w:pPr>
        <w:tabs>
          <w:tab w:val="num" w:pos="5760"/>
        </w:tabs>
        <w:ind w:left="5760" w:hanging="360"/>
      </w:pPr>
      <w:rPr>
        <w:rFonts w:ascii="Symbol" w:hAnsi="Symbol" w:hint="default"/>
      </w:rPr>
    </w:lvl>
    <w:lvl w:ilvl="8" w:tplc="160663B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B3651EC"/>
    <w:multiLevelType w:val="hybridMultilevel"/>
    <w:tmpl w:val="870EC4C6"/>
    <w:lvl w:ilvl="0" w:tplc="7226BA6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826DE"/>
    <w:multiLevelType w:val="hybridMultilevel"/>
    <w:tmpl w:val="6E484824"/>
    <w:lvl w:ilvl="0" w:tplc="F3E2D4D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597E7D"/>
    <w:multiLevelType w:val="hybridMultilevel"/>
    <w:tmpl w:val="89B695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31613F"/>
    <w:multiLevelType w:val="hybridMultilevel"/>
    <w:tmpl w:val="F2E027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18" w15:restartNumberingAfterBreak="0">
    <w:nsid w:val="278856B4"/>
    <w:multiLevelType w:val="hybridMultilevel"/>
    <w:tmpl w:val="6E6ED2A4"/>
    <w:lvl w:ilvl="0" w:tplc="2BE2EC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5A9201F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7893896"/>
    <w:multiLevelType w:val="hybridMultilevel"/>
    <w:tmpl w:val="283E53FA"/>
    <w:lvl w:ilvl="0" w:tplc="0C8A65C6">
      <w:start w:val="1"/>
      <w:numFmt w:val="bullet"/>
      <w:lvlText w:val=""/>
      <w:lvlJc w:val="left"/>
      <w:pPr>
        <w:tabs>
          <w:tab w:val="num" w:pos="720"/>
        </w:tabs>
        <w:ind w:left="720" w:hanging="360"/>
      </w:pPr>
      <w:rPr>
        <w:rFonts w:ascii="Symbol" w:hAnsi="Symbol" w:hint="default"/>
      </w:rPr>
    </w:lvl>
    <w:lvl w:ilvl="1" w:tplc="DE3A0AE4" w:tentative="1">
      <w:start w:val="1"/>
      <w:numFmt w:val="bullet"/>
      <w:lvlText w:val=""/>
      <w:lvlJc w:val="left"/>
      <w:pPr>
        <w:tabs>
          <w:tab w:val="num" w:pos="1440"/>
        </w:tabs>
        <w:ind w:left="1440" w:hanging="360"/>
      </w:pPr>
      <w:rPr>
        <w:rFonts w:ascii="Symbol" w:hAnsi="Symbol" w:hint="default"/>
      </w:rPr>
    </w:lvl>
    <w:lvl w:ilvl="2" w:tplc="1C3C6F64" w:tentative="1">
      <w:start w:val="1"/>
      <w:numFmt w:val="bullet"/>
      <w:lvlText w:val=""/>
      <w:lvlJc w:val="left"/>
      <w:pPr>
        <w:tabs>
          <w:tab w:val="num" w:pos="2160"/>
        </w:tabs>
        <w:ind w:left="2160" w:hanging="360"/>
      </w:pPr>
      <w:rPr>
        <w:rFonts w:ascii="Symbol" w:hAnsi="Symbol" w:hint="default"/>
      </w:rPr>
    </w:lvl>
    <w:lvl w:ilvl="3" w:tplc="C0260932" w:tentative="1">
      <w:start w:val="1"/>
      <w:numFmt w:val="bullet"/>
      <w:lvlText w:val=""/>
      <w:lvlJc w:val="left"/>
      <w:pPr>
        <w:tabs>
          <w:tab w:val="num" w:pos="2880"/>
        </w:tabs>
        <w:ind w:left="2880" w:hanging="360"/>
      </w:pPr>
      <w:rPr>
        <w:rFonts w:ascii="Symbol" w:hAnsi="Symbol" w:hint="default"/>
      </w:rPr>
    </w:lvl>
    <w:lvl w:ilvl="4" w:tplc="26CAA140" w:tentative="1">
      <w:start w:val="1"/>
      <w:numFmt w:val="bullet"/>
      <w:lvlText w:val=""/>
      <w:lvlJc w:val="left"/>
      <w:pPr>
        <w:tabs>
          <w:tab w:val="num" w:pos="3600"/>
        </w:tabs>
        <w:ind w:left="3600" w:hanging="360"/>
      </w:pPr>
      <w:rPr>
        <w:rFonts w:ascii="Symbol" w:hAnsi="Symbol" w:hint="default"/>
      </w:rPr>
    </w:lvl>
    <w:lvl w:ilvl="5" w:tplc="84F29B26" w:tentative="1">
      <w:start w:val="1"/>
      <w:numFmt w:val="bullet"/>
      <w:lvlText w:val=""/>
      <w:lvlJc w:val="left"/>
      <w:pPr>
        <w:tabs>
          <w:tab w:val="num" w:pos="4320"/>
        </w:tabs>
        <w:ind w:left="4320" w:hanging="360"/>
      </w:pPr>
      <w:rPr>
        <w:rFonts w:ascii="Symbol" w:hAnsi="Symbol" w:hint="default"/>
      </w:rPr>
    </w:lvl>
    <w:lvl w:ilvl="6" w:tplc="7A9E79C0" w:tentative="1">
      <w:start w:val="1"/>
      <w:numFmt w:val="bullet"/>
      <w:lvlText w:val=""/>
      <w:lvlJc w:val="left"/>
      <w:pPr>
        <w:tabs>
          <w:tab w:val="num" w:pos="5040"/>
        </w:tabs>
        <w:ind w:left="5040" w:hanging="360"/>
      </w:pPr>
      <w:rPr>
        <w:rFonts w:ascii="Symbol" w:hAnsi="Symbol" w:hint="default"/>
      </w:rPr>
    </w:lvl>
    <w:lvl w:ilvl="7" w:tplc="3410A0F6" w:tentative="1">
      <w:start w:val="1"/>
      <w:numFmt w:val="bullet"/>
      <w:lvlText w:val=""/>
      <w:lvlJc w:val="left"/>
      <w:pPr>
        <w:tabs>
          <w:tab w:val="num" w:pos="5760"/>
        </w:tabs>
        <w:ind w:left="5760" w:hanging="360"/>
      </w:pPr>
      <w:rPr>
        <w:rFonts w:ascii="Symbol" w:hAnsi="Symbol" w:hint="default"/>
      </w:rPr>
    </w:lvl>
    <w:lvl w:ilvl="8" w:tplc="771CCA1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A6A4186"/>
    <w:multiLevelType w:val="hybridMultilevel"/>
    <w:tmpl w:val="FA460A2A"/>
    <w:lvl w:ilvl="0" w:tplc="34421210">
      <w:start w:val="1"/>
      <w:numFmt w:val="bullet"/>
      <w:lvlText w:val=""/>
      <w:lvlJc w:val="left"/>
      <w:pPr>
        <w:tabs>
          <w:tab w:val="num" w:pos="720"/>
        </w:tabs>
        <w:ind w:left="720" w:hanging="360"/>
      </w:pPr>
      <w:rPr>
        <w:rFonts w:ascii="Symbol" w:hAnsi="Symbol" w:hint="default"/>
      </w:rPr>
    </w:lvl>
    <w:lvl w:ilvl="1" w:tplc="52D2BC04">
      <w:numFmt w:val="bullet"/>
      <w:lvlText w:val="o"/>
      <w:lvlJc w:val="left"/>
      <w:pPr>
        <w:tabs>
          <w:tab w:val="num" w:pos="1440"/>
        </w:tabs>
        <w:ind w:left="1440" w:hanging="360"/>
      </w:pPr>
      <w:rPr>
        <w:rFonts w:ascii="Courier New" w:hAnsi="Courier New" w:cs="Times New Roman" w:hint="default"/>
      </w:rPr>
    </w:lvl>
    <w:lvl w:ilvl="2" w:tplc="94086B50">
      <w:numFmt w:val="bullet"/>
      <w:lvlText w:val=""/>
      <w:lvlJc w:val="left"/>
      <w:pPr>
        <w:tabs>
          <w:tab w:val="num" w:pos="2160"/>
        </w:tabs>
        <w:ind w:left="2160" w:hanging="360"/>
      </w:pPr>
      <w:rPr>
        <w:rFonts w:ascii="Wingdings" w:hAnsi="Wingdings" w:hint="default"/>
      </w:rPr>
    </w:lvl>
    <w:lvl w:ilvl="3" w:tplc="563E165E">
      <w:numFmt w:val="bullet"/>
      <w:lvlText w:val=""/>
      <w:lvlJc w:val="left"/>
      <w:pPr>
        <w:tabs>
          <w:tab w:val="num" w:pos="2880"/>
        </w:tabs>
        <w:ind w:left="2880" w:hanging="360"/>
      </w:pPr>
      <w:rPr>
        <w:rFonts w:ascii="Symbol" w:hAnsi="Symbol" w:hint="default"/>
      </w:rPr>
    </w:lvl>
    <w:lvl w:ilvl="4" w:tplc="627A6828">
      <w:start w:val="1"/>
      <w:numFmt w:val="bullet"/>
      <w:lvlText w:val=""/>
      <w:lvlJc w:val="left"/>
      <w:pPr>
        <w:tabs>
          <w:tab w:val="num" w:pos="3600"/>
        </w:tabs>
        <w:ind w:left="3600" w:hanging="360"/>
      </w:pPr>
      <w:rPr>
        <w:rFonts w:ascii="Symbol" w:hAnsi="Symbol" w:hint="default"/>
      </w:rPr>
    </w:lvl>
    <w:lvl w:ilvl="5" w:tplc="5D1C95B6">
      <w:start w:val="1"/>
      <w:numFmt w:val="bullet"/>
      <w:lvlText w:val=""/>
      <w:lvlJc w:val="left"/>
      <w:pPr>
        <w:tabs>
          <w:tab w:val="num" w:pos="4320"/>
        </w:tabs>
        <w:ind w:left="4320" w:hanging="360"/>
      </w:pPr>
      <w:rPr>
        <w:rFonts w:ascii="Symbol" w:hAnsi="Symbol" w:hint="default"/>
      </w:rPr>
    </w:lvl>
    <w:lvl w:ilvl="6" w:tplc="132603C6">
      <w:start w:val="1"/>
      <w:numFmt w:val="bullet"/>
      <w:lvlText w:val=""/>
      <w:lvlJc w:val="left"/>
      <w:pPr>
        <w:tabs>
          <w:tab w:val="num" w:pos="5040"/>
        </w:tabs>
        <w:ind w:left="5040" w:hanging="360"/>
      </w:pPr>
      <w:rPr>
        <w:rFonts w:ascii="Symbol" w:hAnsi="Symbol" w:hint="default"/>
      </w:rPr>
    </w:lvl>
    <w:lvl w:ilvl="7" w:tplc="346EB03E">
      <w:start w:val="1"/>
      <w:numFmt w:val="bullet"/>
      <w:lvlText w:val=""/>
      <w:lvlJc w:val="left"/>
      <w:pPr>
        <w:tabs>
          <w:tab w:val="num" w:pos="5760"/>
        </w:tabs>
        <w:ind w:left="5760" w:hanging="360"/>
      </w:pPr>
      <w:rPr>
        <w:rFonts w:ascii="Symbol" w:hAnsi="Symbol" w:hint="default"/>
      </w:rPr>
    </w:lvl>
    <w:lvl w:ilvl="8" w:tplc="D2EE8EBE">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E574DCD"/>
    <w:multiLevelType w:val="hybridMultilevel"/>
    <w:tmpl w:val="E834C012"/>
    <w:lvl w:ilvl="0" w:tplc="0A6C0AA0">
      <w:start w:val="1"/>
      <w:numFmt w:val="bullet"/>
      <w:lvlText w:val=""/>
      <w:lvlJc w:val="left"/>
      <w:pPr>
        <w:tabs>
          <w:tab w:val="num" w:pos="720"/>
        </w:tabs>
        <w:ind w:left="720" w:hanging="360"/>
      </w:pPr>
      <w:rPr>
        <w:rFonts w:ascii="Symbol" w:hAnsi="Symbol" w:hint="default"/>
      </w:rPr>
    </w:lvl>
    <w:lvl w:ilvl="1" w:tplc="0A580E52" w:tentative="1">
      <w:start w:val="1"/>
      <w:numFmt w:val="bullet"/>
      <w:lvlText w:val=""/>
      <w:lvlJc w:val="left"/>
      <w:pPr>
        <w:tabs>
          <w:tab w:val="num" w:pos="1440"/>
        </w:tabs>
        <w:ind w:left="1440" w:hanging="360"/>
      </w:pPr>
      <w:rPr>
        <w:rFonts w:ascii="Symbol" w:hAnsi="Symbol" w:hint="default"/>
      </w:rPr>
    </w:lvl>
    <w:lvl w:ilvl="2" w:tplc="A13CE58C" w:tentative="1">
      <w:start w:val="1"/>
      <w:numFmt w:val="bullet"/>
      <w:lvlText w:val=""/>
      <w:lvlJc w:val="left"/>
      <w:pPr>
        <w:tabs>
          <w:tab w:val="num" w:pos="2160"/>
        </w:tabs>
        <w:ind w:left="2160" w:hanging="360"/>
      </w:pPr>
      <w:rPr>
        <w:rFonts w:ascii="Symbol" w:hAnsi="Symbol" w:hint="default"/>
      </w:rPr>
    </w:lvl>
    <w:lvl w:ilvl="3" w:tplc="D794E728" w:tentative="1">
      <w:start w:val="1"/>
      <w:numFmt w:val="bullet"/>
      <w:lvlText w:val=""/>
      <w:lvlJc w:val="left"/>
      <w:pPr>
        <w:tabs>
          <w:tab w:val="num" w:pos="2880"/>
        </w:tabs>
        <w:ind w:left="2880" w:hanging="360"/>
      </w:pPr>
      <w:rPr>
        <w:rFonts w:ascii="Symbol" w:hAnsi="Symbol" w:hint="default"/>
      </w:rPr>
    </w:lvl>
    <w:lvl w:ilvl="4" w:tplc="8B9C7F12" w:tentative="1">
      <w:start w:val="1"/>
      <w:numFmt w:val="bullet"/>
      <w:lvlText w:val=""/>
      <w:lvlJc w:val="left"/>
      <w:pPr>
        <w:tabs>
          <w:tab w:val="num" w:pos="3600"/>
        </w:tabs>
        <w:ind w:left="3600" w:hanging="360"/>
      </w:pPr>
      <w:rPr>
        <w:rFonts w:ascii="Symbol" w:hAnsi="Symbol" w:hint="default"/>
      </w:rPr>
    </w:lvl>
    <w:lvl w:ilvl="5" w:tplc="6C8A6A82" w:tentative="1">
      <w:start w:val="1"/>
      <w:numFmt w:val="bullet"/>
      <w:lvlText w:val=""/>
      <w:lvlJc w:val="left"/>
      <w:pPr>
        <w:tabs>
          <w:tab w:val="num" w:pos="4320"/>
        </w:tabs>
        <w:ind w:left="4320" w:hanging="360"/>
      </w:pPr>
      <w:rPr>
        <w:rFonts w:ascii="Symbol" w:hAnsi="Symbol" w:hint="default"/>
      </w:rPr>
    </w:lvl>
    <w:lvl w:ilvl="6" w:tplc="5D4CA650" w:tentative="1">
      <w:start w:val="1"/>
      <w:numFmt w:val="bullet"/>
      <w:lvlText w:val=""/>
      <w:lvlJc w:val="left"/>
      <w:pPr>
        <w:tabs>
          <w:tab w:val="num" w:pos="5040"/>
        </w:tabs>
        <w:ind w:left="5040" w:hanging="360"/>
      </w:pPr>
      <w:rPr>
        <w:rFonts w:ascii="Symbol" w:hAnsi="Symbol" w:hint="default"/>
      </w:rPr>
    </w:lvl>
    <w:lvl w:ilvl="7" w:tplc="C7C2DF50" w:tentative="1">
      <w:start w:val="1"/>
      <w:numFmt w:val="bullet"/>
      <w:lvlText w:val=""/>
      <w:lvlJc w:val="left"/>
      <w:pPr>
        <w:tabs>
          <w:tab w:val="num" w:pos="5760"/>
        </w:tabs>
        <w:ind w:left="5760" w:hanging="360"/>
      </w:pPr>
      <w:rPr>
        <w:rFonts w:ascii="Symbol" w:hAnsi="Symbol" w:hint="default"/>
      </w:rPr>
    </w:lvl>
    <w:lvl w:ilvl="8" w:tplc="A4AA969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7" w15:restartNumberingAfterBreak="0">
    <w:nsid w:val="42531DEA"/>
    <w:multiLevelType w:val="hybridMultilevel"/>
    <w:tmpl w:val="9D0424B0"/>
    <w:lvl w:ilvl="0" w:tplc="74BA7C00">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9" w15:restartNumberingAfterBreak="0">
    <w:nsid w:val="5A9F5BDC"/>
    <w:multiLevelType w:val="hybridMultilevel"/>
    <w:tmpl w:val="7CA66244"/>
    <w:lvl w:ilvl="0" w:tplc="FB08224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5CF4578C"/>
    <w:multiLevelType w:val="hybridMultilevel"/>
    <w:tmpl w:val="D1E49A5C"/>
    <w:lvl w:ilvl="0" w:tplc="33F0C422">
      <w:start w:val="1"/>
      <w:numFmt w:val="bullet"/>
      <w:lvlText w:val=""/>
      <w:lvlJc w:val="left"/>
      <w:pPr>
        <w:tabs>
          <w:tab w:val="num" w:pos="720"/>
        </w:tabs>
        <w:ind w:left="720" w:hanging="360"/>
      </w:pPr>
      <w:rPr>
        <w:rFonts w:ascii="Symbol" w:hAnsi="Symbol" w:hint="default"/>
      </w:rPr>
    </w:lvl>
    <w:lvl w:ilvl="1" w:tplc="04800814">
      <w:numFmt w:val="bullet"/>
      <w:lvlText w:val="o"/>
      <w:lvlJc w:val="left"/>
      <w:pPr>
        <w:tabs>
          <w:tab w:val="num" w:pos="1440"/>
        </w:tabs>
        <w:ind w:left="1440" w:hanging="360"/>
      </w:pPr>
      <w:rPr>
        <w:rFonts w:ascii="Courier New" w:hAnsi="Courier New" w:hint="default"/>
      </w:rPr>
    </w:lvl>
    <w:lvl w:ilvl="2" w:tplc="43DCC806">
      <w:numFmt w:val="bullet"/>
      <w:lvlText w:val=""/>
      <w:lvlJc w:val="left"/>
      <w:pPr>
        <w:tabs>
          <w:tab w:val="num" w:pos="2160"/>
        </w:tabs>
        <w:ind w:left="2160" w:hanging="360"/>
      </w:pPr>
      <w:rPr>
        <w:rFonts w:ascii="Wingdings" w:hAnsi="Wingdings" w:hint="default"/>
      </w:rPr>
    </w:lvl>
    <w:lvl w:ilvl="3" w:tplc="04D80BAA">
      <w:numFmt w:val="bullet"/>
      <w:lvlText w:val=""/>
      <w:lvlJc w:val="left"/>
      <w:pPr>
        <w:tabs>
          <w:tab w:val="num" w:pos="2880"/>
        </w:tabs>
        <w:ind w:left="2880" w:hanging="360"/>
      </w:pPr>
      <w:rPr>
        <w:rFonts w:ascii="Symbol" w:hAnsi="Symbol" w:hint="default"/>
      </w:rPr>
    </w:lvl>
    <w:lvl w:ilvl="4" w:tplc="CA1C3430" w:tentative="1">
      <w:start w:val="1"/>
      <w:numFmt w:val="bullet"/>
      <w:lvlText w:val=""/>
      <w:lvlJc w:val="left"/>
      <w:pPr>
        <w:tabs>
          <w:tab w:val="num" w:pos="3600"/>
        </w:tabs>
        <w:ind w:left="3600" w:hanging="360"/>
      </w:pPr>
      <w:rPr>
        <w:rFonts w:ascii="Symbol" w:hAnsi="Symbol" w:hint="default"/>
      </w:rPr>
    </w:lvl>
    <w:lvl w:ilvl="5" w:tplc="9BF6CC00" w:tentative="1">
      <w:start w:val="1"/>
      <w:numFmt w:val="bullet"/>
      <w:lvlText w:val=""/>
      <w:lvlJc w:val="left"/>
      <w:pPr>
        <w:tabs>
          <w:tab w:val="num" w:pos="4320"/>
        </w:tabs>
        <w:ind w:left="4320" w:hanging="360"/>
      </w:pPr>
      <w:rPr>
        <w:rFonts w:ascii="Symbol" w:hAnsi="Symbol" w:hint="default"/>
      </w:rPr>
    </w:lvl>
    <w:lvl w:ilvl="6" w:tplc="AF8AD85C" w:tentative="1">
      <w:start w:val="1"/>
      <w:numFmt w:val="bullet"/>
      <w:lvlText w:val=""/>
      <w:lvlJc w:val="left"/>
      <w:pPr>
        <w:tabs>
          <w:tab w:val="num" w:pos="5040"/>
        </w:tabs>
        <w:ind w:left="5040" w:hanging="360"/>
      </w:pPr>
      <w:rPr>
        <w:rFonts w:ascii="Symbol" w:hAnsi="Symbol" w:hint="default"/>
      </w:rPr>
    </w:lvl>
    <w:lvl w:ilvl="7" w:tplc="F6049C4A" w:tentative="1">
      <w:start w:val="1"/>
      <w:numFmt w:val="bullet"/>
      <w:lvlText w:val=""/>
      <w:lvlJc w:val="left"/>
      <w:pPr>
        <w:tabs>
          <w:tab w:val="num" w:pos="5760"/>
        </w:tabs>
        <w:ind w:left="5760" w:hanging="360"/>
      </w:pPr>
      <w:rPr>
        <w:rFonts w:ascii="Symbol" w:hAnsi="Symbol" w:hint="default"/>
      </w:rPr>
    </w:lvl>
    <w:lvl w:ilvl="8" w:tplc="64E4FC2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0863415"/>
    <w:multiLevelType w:val="hybridMultilevel"/>
    <w:tmpl w:val="6338EADA"/>
    <w:lvl w:ilvl="0" w:tplc="D6563696">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C9266DB"/>
    <w:multiLevelType w:val="hybridMultilevel"/>
    <w:tmpl w:val="7814F7D2"/>
    <w:lvl w:ilvl="0" w:tplc="C83ADF66">
      <w:start w:val="1"/>
      <w:numFmt w:val="bullet"/>
      <w:lvlText w:val=""/>
      <w:lvlJc w:val="left"/>
      <w:pPr>
        <w:tabs>
          <w:tab w:val="num" w:pos="720"/>
        </w:tabs>
        <w:ind w:left="720" w:hanging="360"/>
      </w:pPr>
      <w:rPr>
        <w:rFonts w:ascii="Symbol" w:hAnsi="Symbol" w:hint="default"/>
      </w:rPr>
    </w:lvl>
    <w:lvl w:ilvl="1" w:tplc="04AA581C">
      <w:numFmt w:val="bullet"/>
      <w:lvlText w:val="o"/>
      <w:lvlJc w:val="left"/>
      <w:pPr>
        <w:tabs>
          <w:tab w:val="num" w:pos="1440"/>
        </w:tabs>
        <w:ind w:left="1440" w:hanging="360"/>
      </w:pPr>
      <w:rPr>
        <w:rFonts w:ascii="Courier New" w:hAnsi="Courier New" w:hint="default"/>
      </w:rPr>
    </w:lvl>
    <w:lvl w:ilvl="2" w:tplc="8B48DA70">
      <w:numFmt w:val="bullet"/>
      <w:lvlText w:val=""/>
      <w:lvlJc w:val="left"/>
      <w:pPr>
        <w:tabs>
          <w:tab w:val="num" w:pos="2160"/>
        </w:tabs>
        <w:ind w:left="2160" w:hanging="360"/>
      </w:pPr>
      <w:rPr>
        <w:rFonts w:ascii="Symbol" w:hAnsi="Symbol" w:hint="default"/>
      </w:rPr>
    </w:lvl>
    <w:lvl w:ilvl="3" w:tplc="B114CFE2" w:tentative="1">
      <w:start w:val="1"/>
      <w:numFmt w:val="bullet"/>
      <w:lvlText w:val=""/>
      <w:lvlJc w:val="left"/>
      <w:pPr>
        <w:tabs>
          <w:tab w:val="num" w:pos="2880"/>
        </w:tabs>
        <w:ind w:left="2880" w:hanging="360"/>
      </w:pPr>
      <w:rPr>
        <w:rFonts w:ascii="Symbol" w:hAnsi="Symbol" w:hint="default"/>
      </w:rPr>
    </w:lvl>
    <w:lvl w:ilvl="4" w:tplc="D14E2E02" w:tentative="1">
      <w:start w:val="1"/>
      <w:numFmt w:val="bullet"/>
      <w:lvlText w:val=""/>
      <w:lvlJc w:val="left"/>
      <w:pPr>
        <w:tabs>
          <w:tab w:val="num" w:pos="3600"/>
        </w:tabs>
        <w:ind w:left="3600" w:hanging="360"/>
      </w:pPr>
      <w:rPr>
        <w:rFonts w:ascii="Symbol" w:hAnsi="Symbol" w:hint="default"/>
      </w:rPr>
    </w:lvl>
    <w:lvl w:ilvl="5" w:tplc="74C296D8" w:tentative="1">
      <w:start w:val="1"/>
      <w:numFmt w:val="bullet"/>
      <w:lvlText w:val=""/>
      <w:lvlJc w:val="left"/>
      <w:pPr>
        <w:tabs>
          <w:tab w:val="num" w:pos="4320"/>
        </w:tabs>
        <w:ind w:left="4320" w:hanging="360"/>
      </w:pPr>
      <w:rPr>
        <w:rFonts w:ascii="Symbol" w:hAnsi="Symbol" w:hint="default"/>
      </w:rPr>
    </w:lvl>
    <w:lvl w:ilvl="6" w:tplc="59AEE1B4" w:tentative="1">
      <w:start w:val="1"/>
      <w:numFmt w:val="bullet"/>
      <w:lvlText w:val=""/>
      <w:lvlJc w:val="left"/>
      <w:pPr>
        <w:tabs>
          <w:tab w:val="num" w:pos="5040"/>
        </w:tabs>
        <w:ind w:left="5040" w:hanging="360"/>
      </w:pPr>
      <w:rPr>
        <w:rFonts w:ascii="Symbol" w:hAnsi="Symbol" w:hint="default"/>
      </w:rPr>
    </w:lvl>
    <w:lvl w:ilvl="7" w:tplc="49825002" w:tentative="1">
      <w:start w:val="1"/>
      <w:numFmt w:val="bullet"/>
      <w:lvlText w:val=""/>
      <w:lvlJc w:val="left"/>
      <w:pPr>
        <w:tabs>
          <w:tab w:val="num" w:pos="5760"/>
        </w:tabs>
        <w:ind w:left="5760" w:hanging="360"/>
      </w:pPr>
      <w:rPr>
        <w:rFonts w:ascii="Symbol" w:hAnsi="Symbol" w:hint="default"/>
      </w:rPr>
    </w:lvl>
    <w:lvl w:ilvl="8" w:tplc="EFA4F71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581155B"/>
    <w:multiLevelType w:val="hybridMultilevel"/>
    <w:tmpl w:val="9146B76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B1E7198"/>
    <w:multiLevelType w:val="hybridMultilevel"/>
    <w:tmpl w:val="4AF40444"/>
    <w:lvl w:ilvl="0" w:tplc="FACE7574">
      <w:start w:val="1"/>
      <w:numFmt w:val="bullet"/>
      <w:lvlText w:val="•"/>
      <w:lvlJc w:val="left"/>
      <w:pPr>
        <w:tabs>
          <w:tab w:val="num" w:pos="644"/>
        </w:tabs>
        <w:ind w:left="644" w:hanging="360"/>
      </w:pPr>
      <w:rPr>
        <w:rFonts w:ascii="BatangChe" w:hAnsi="BatangChe" w:hint="default"/>
      </w:rPr>
    </w:lvl>
    <w:lvl w:ilvl="1" w:tplc="8132B834">
      <w:start w:val="1"/>
      <w:numFmt w:val="bullet"/>
      <w:lvlText w:val="•"/>
      <w:lvlJc w:val="left"/>
      <w:pPr>
        <w:tabs>
          <w:tab w:val="num" w:pos="1364"/>
        </w:tabs>
        <w:ind w:left="1364" w:hanging="360"/>
      </w:pPr>
      <w:rPr>
        <w:rFonts w:ascii="BatangChe" w:hAnsi="BatangChe" w:hint="default"/>
      </w:rPr>
    </w:lvl>
    <w:lvl w:ilvl="2" w:tplc="570CED5A">
      <w:start w:val="1"/>
      <w:numFmt w:val="bullet"/>
      <w:lvlText w:val="•"/>
      <w:lvlJc w:val="left"/>
      <w:pPr>
        <w:tabs>
          <w:tab w:val="num" w:pos="2084"/>
        </w:tabs>
        <w:ind w:left="2084" w:hanging="360"/>
      </w:pPr>
      <w:rPr>
        <w:rFonts w:ascii="BatangChe" w:hAnsi="BatangChe" w:hint="default"/>
      </w:rPr>
    </w:lvl>
    <w:lvl w:ilvl="3" w:tplc="48EE6062">
      <w:numFmt w:val="bullet"/>
      <w:lvlText w:val="□"/>
      <w:lvlJc w:val="left"/>
      <w:pPr>
        <w:tabs>
          <w:tab w:val="num" w:pos="2804"/>
        </w:tabs>
        <w:ind w:left="2804" w:hanging="360"/>
      </w:pPr>
      <w:rPr>
        <w:rFonts w:ascii="Times New Roman" w:hAnsi="Times New Roman" w:hint="default"/>
      </w:rPr>
    </w:lvl>
    <w:lvl w:ilvl="4" w:tplc="087E0EFE">
      <w:numFmt w:val="bullet"/>
      <w:lvlText w:val="▪"/>
      <w:lvlJc w:val="left"/>
      <w:pPr>
        <w:tabs>
          <w:tab w:val="num" w:pos="3524"/>
        </w:tabs>
        <w:ind w:left="3524" w:hanging="360"/>
      </w:pPr>
      <w:rPr>
        <w:rFonts w:ascii="Times New Roman" w:hAnsi="Times New Roman" w:hint="default"/>
      </w:rPr>
    </w:lvl>
    <w:lvl w:ilvl="5" w:tplc="7848DFEA" w:tentative="1">
      <w:start w:val="1"/>
      <w:numFmt w:val="bullet"/>
      <w:lvlText w:val="•"/>
      <w:lvlJc w:val="left"/>
      <w:pPr>
        <w:tabs>
          <w:tab w:val="num" w:pos="4244"/>
        </w:tabs>
        <w:ind w:left="4244" w:hanging="360"/>
      </w:pPr>
      <w:rPr>
        <w:rFonts w:ascii="BatangChe" w:hAnsi="BatangChe" w:hint="default"/>
      </w:rPr>
    </w:lvl>
    <w:lvl w:ilvl="6" w:tplc="A0127034" w:tentative="1">
      <w:start w:val="1"/>
      <w:numFmt w:val="bullet"/>
      <w:lvlText w:val="•"/>
      <w:lvlJc w:val="left"/>
      <w:pPr>
        <w:tabs>
          <w:tab w:val="num" w:pos="4964"/>
        </w:tabs>
        <w:ind w:left="4964" w:hanging="360"/>
      </w:pPr>
      <w:rPr>
        <w:rFonts w:ascii="BatangChe" w:hAnsi="BatangChe" w:hint="default"/>
      </w:rPr>
    </w:lvl>
    <w:lvl w:ilvl="7" w:tplc="135C1506" w:tentative="1">
      <w:start w:val="1"/>
      <w:numFmt w:val="bullet"/>
      <w:lvlText w:val="•"/>
      <w:lvlJc w:val="left"/>
      <w:pPr>
        <w:tabs>
          <w:tab w:val="num" w:pos="5684"/>
        </w:tabs>
        <w:ind w:left="5684" w:hanging="360"/>
      </w:pPr>
      <w:rPr>
        <w:rFonts w:ascii="BatangChe" w:hAnsi="BatangChe" w:hint="default"/>
      </w:rPr>
    </w:lvl>
    <w:lvl w:ilvl="8" w:tplc="CB749DCE" w:tentative="1">
      <w:start w:val="1"/>
      <w:numFmt w:val="bullet"/>
      <w:lvlText w:val="•"/>
      <w:lvlJc w:val="left"/>
      <w:pPr>
        <w:tabs>
          <w:tab w:val="num" w:pos="6404"/>
        </w:tabs>
        <w:ind w:left="6404" w:hanging="360"/>
      </w:pPr>
      <w:rPr>
        <w:rFonts w:ascii="BatangChe" w:hAnsi="BatangChe" w:hint="default"/>
      </w:rPr>
    </w:lvl>
  </w:abstractNum>
  <w:abstractNum w:abstractNumId="37" w15:restartNumberingAfterBreak="0">
    <w:nsid w:val="7B460105"/>
    <w:multiLevelType w:val="multilevel"/>
    <w:tmpl w:val="7B46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26"/>
  </w:num>
  <w:num w:numId="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35"/>
  </w:num>
  <w:num w:numId="7">
    <w:abstractNumId w:val="25"/>
  </w:num>
  <w:num w:numId="8">
    <w:abstractNumId w:val="22"/>
  </w:num>
  <w:num w:numId="9">
    <w:abstractNumId w:val="5"/>
  </w:num>
  <w:num w:numId="10">
    <w:abstractNumId w:val="24"/>
  </w:num>
  <w:num w:numId="11">
    <w:abstractNumId w:val="34"/>
  </w:num>
  <w:num w:numId="12">
    <w:abstractNumId w:val="23"/>
  </w:num>
  <w:num w:numId="13">
    <w:abstractNumId w:val="36"/>
  </w:num>
  <w:num w:numId="14">
    <w:abstractNumId w:val="13"/>
  </w:num>
  <w:num w:numId="15">
    <w:abstractNumId w:val="12"/>
  </w:num>
  <w:num w:numId="16">
    <w:abstractNumId w:val="8"/>
  </w:num>
  <w:num w:numId="17">
    <w:abstractNumId w:val="27"/>
  </w:num>
  <w:num w:numId="18">
    <w:abstractNumId w:val="14"/>
  </w:num>
  <w:num w:numId="19">
    <w:abstractNumId w:val="28"/>
    <w:lvlOverride w:ilvl="0"/>
    <w:lvlOverride w:ilvl="1"/>
    <w:lvlOverride w:ilvl="2">
      <w:startOverride w:val="1"/>
    </w:lvlOverride>
    <w:lvlOverride w:ilvl="3"/>
    <w:lvlOverride w:ilvl="4"/>
    <w:lvlOverride w:ilvl="5"/>
    <w:lvlOverride w:ilvl="6"/>
    <w:lvlOverride w:ilvl="7"/>
    <w:lvlOverride w:ilvl="8"/>
  </w:num>
  <w:num w:numId="20">
    <w:abstractNumId w:val="16"/>
  </w:num>
  <w:num w:numId="21">
    <w:abstractNumId w:val="3"/>
  </w:num>
  <w:num w:numId="22">
    <w:abstractNumId w:val="32"/>
  </w:num>
  <w:num w:numId="23">
    <w:abstractNumId w:val="2"/>
  </w:num>
  <w:num w:numId="24">
    <w:abstractNumId w:val="17"/>
  </w:num>
  <w:num w:numId="25">
    <w:abstractNumId w:val="11"/>
  </w:num>
  <w:num w:numId="26">
    <w:abstractNumId w:val="18"/>
  </w:num>
  <w:num w:numId="27">
    <w:abstractNumId w:val="30"/>
  </w:num>
  <w:num w:numId="28">
    <w:abstractNumId w:val="7"/>
  </w:num>
  <w:num w:numId="29">
    <w:abstractNumId w:val="19"/>
  </w:num>
  <w:num w:numId="30">
    <w:abstractNumId w:val="9"/>
  </w:num>
  <w:num w:numId="31">
    <w:abstractNumId w:val="37"/>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6"/>
  </w:num>
  <w:num w:numId="39">
    <w:abstractNumId w:val="29"/>
  </w:num>
  <w:num w:numId="40">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176"/>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24B"/>
    <w:rsid w:val="000118A1"/>
    <w:rsid w:val="00011BB2"/>
    <w:rsid w:val="00012505"/>
    <w:rsid w:val="00012685"/>
    <w:rsid w:val="00012C4F"/>
    <w:rsid w:val="000131D1"/>
    <w:rsid w:val="00013455"/>
    <w:rsid w:val="000134E3"/>
    <w:rsid w:val="00013632"/>
    <w:rsid w:val="00013E66"/>
    <w:rsid w:val="00013F5E"/>
    <w:rsid w:val="0001403F"/>
    <w:rsid w:val="0001487F"/>
    <w:rsid w:val="00014F35"/>
    <w:rsid w:val="00015052"/>
    <w:rsid w:val="00015EFF"/>
    <w:rsid w:val="00015F98"/>
    <w:rsid w:val="000166AC"/>
    <w:rsid w:val="0001677F"/>
    <w:rsid w:val="00016D7D"/>
    <w:rsid w:val="0001734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0E"/>
    <w:rsid w:val="00033544"/>
    <w:rsid w:val="00033B38"/>
    <w:rsid w:val="0003479E"/>
    <w:rsid w:val="00034978"/>
    <w:rsid w:val="00035691"/>
    <w:rsid w:val="00035DB0"/>
    <w:rsid w:val="0003767C"/>
    <w:rsid w:val="00037D1F"/>
    <w:rsid w:val="00040F4F"/>
    <w:rsid w:val="0004132D"/>
    <w:rsid w:val="00041C9D"/>
    <w:rsid w:val="00041D60"/>
    <w:rsid w:val="00042686"/>
    <w:rsid w:val="00043723"/>
    <w:rsid w:val="000448E0"/>
    <w:rsid w:val="00044CFA"/>
    <w:rsid w:val="000459C7"/>
    <w:rsid w:val="00046630"/>
    <w:rsid w:val="00046C80"/>
    <w:rsid w:val="00050112"/>
    <w:rsid w:val="00050276"/>
    <w:rsid w:val="00050466"/>
    <w:rsid w:val="000505CC"/>
    <w:rsid w:val="00050C83"/>
    <w:rsid w:val="000511F9"/>
    <w:rsid w:val="00051B32"/>
    <w:rsid w:val="0005230E"/>
    <w:rsid w:val="00052850"/>
    <w:rsid w:val="000528A2"/>
    <w:rsid w:val="00052BBA"/>
    <w:rsid w:val="00053588"/>
    <w:rsid w:val="00054C9B"/>
    <w:rsid w:val="00054D9D"/>
    <w:rsid w:val="00054F46"/>
    <w:rsid w:val="00055676"/>
    <w:rsid w:val="00056544"/>
    <w:rsid w:val="00060D8E"/>
    <w:rsid w:val="00061F18"/>
    <w:rsid w:val="00062159"/>
    <w:rsid w:val="00063D9E"/>
    <w:rsid w:val="00064AD3"/>
    <w:rsid w:val="00065088"/>
    <w:rsid w:val="000652D3"/>
    <w:rsid w:val="000654A0"/>
    <w:rsid w:val="000659FD"/>
    <w:rsid w:val="00065E94"/>
    <w:rsid w:val="00067920"/>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C5C"/>
    <w:rsid w:val="00075FDA"/>
    <w:rsid w:val="00076386"/>
    <w:rsid w:val="000769B7"/>
    <w:rsid w:val="00076D82"/>
    <w:rsid w:val="00080EB6"/>
    <w:rsid w:val="00081EC2"/>
    <w:rsid w:val="00082154"/>
    <w:rsid w:val="00083800"/>
    <w:rsid w:val="00083EF6"/>
    <w:rsid w:val="00084A65"/>
    <w:rsid w:val="00084AE3"/>
    <w:rsid w:val="00084D79"/>
    <w:rsid w:val="0008559A"/>
    <w:rsid w:val="00085E56"/>
    <w:rsid w:val="00087614"/>
    <w:rsid w:val="00087FB6"/>
    <w:rsid w:val="000902C2"/>
    <w:rsid w:val="0009067E"/>
    <w:rsid w:val="00090C82"/>
    <w:rsid w:val="00090CC0"/>
    <w:rsid w:val="00091233"/>
    <w:rsid w:val="00091A92"/>
    <w:rsid w:val="00093039"/>
    <w:rsid w:val="0009336C"/>
    <w:rsid w:val="00093C49"/>
    <w:rsid w:val="00094E70"/>
    <w:rsid w:val="00095A80"/>
    <w:rsid w:val="000973E1"/>
    <w:rsid w:val="000A1402"/>
    <w:rsid w:val="000A1BE9"/>
    <w:rsid w:val="000A20BA"/>
    <w:rsid w:val="000A262C"/>
    <w:rsid w:val="000A2A0D"/>
    <w:rsid w:val="000A3C8D"/>
    <w:rsid w:val="000A3DFE"/>
    <w:rsid w:val="000A40EC"/>
    <w:rsid w:val="000A5379"/>
    <w:rsid w:val="000A54EE"/>
    <w:rsid w:val="000A572B"/>
    <w:rsid w:val="000A6A23"/>
    <w:rsid w:val="000A7BC5"/>
    <w:rsid w:val="000B0C45"/>
    <w:rsid w:val="000B13E1"/>
    <w:rsid w:val="000B16DB"/>
    <w:rsid w:val="000B18DC"/>
    <w:rsid w:val="000B1A39"/>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B75AE"/>
    <w:rsid w:val="000B771E"/>
    <w:rsid w:val="000B7CD1"/>
    <w:rsid w:val="000C0748"/>
    <w:rsid w:val="000C1D59"/>
    <w:rsid w:val="000C214C"/>
    <w:rsid w:val="000C2214"/>
    <w:rsid w:val="000C2B09"/>
    <w:rsid w:val="000C30CF"/>
    <w:rsid w:val="000C501D"/>
    <w:rsid w:val="000C5CBA"/>
    <w:rsid w:val="000C74BA"/>
    <w:rsid w:val="000C7531"/>
    <w:rsid w:val="000C7BA7"/>
    <w:rsid w:val="000C7C3F"/>
    <w:rsid w:val="000C7E1B"/>
    <w:rsid w:val="000D0BD6"/>
    <w:rsid w:val="000D0C61"/>
    <w:rsid w:val="000D1440"/>
    <w:rsid w:val="000D27AD"/>
    <w:rsid w:val="000D28CF"/>
    <w:rsid w:val="000D29D1"/>
    <w:rsid w:val="000D2B0A"/>
    <w:rsid w:val="000D2E23"/>
    <w:rsid w:val="000D3286"/>
    <w:rsid w:val="000D344D"/>
    <w:rsid w:val="000D40E7"/>
    <w:rsid w:val="000D47BE"/>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4E97"/>
    <w:rsid w:val="000E53AB"/>
    <w:rsid w:val="000E5716"/>
    <w:rsid w:val="000E7941"/>
    <w:rsid w:val="000E7A79"/>
    <w:rsid w:val="000F15B2"/>
    <w:rsid w:val="000F19DE"/>
    <w:rsid w:val="000F2B1D"/>
    <w:rsid w:val="000F2E1F"/>
    <w:rsid w:val="000F37B0"/>
    <w:rsid w:val="000F4595"/>
    <w:rsid w:val="000F4B05"/>
    <w:rsid w:val="000F4CB2"/>
    <w:rsid w:val="000F4E44"/>
    <w:rsid w:val="000F4E90"/>
    <w:rsid w:val="000F5319"/>
    <w:rsid w:val="000F53AB"/>
    <w:rsid w:val="000F568D"/>
    <w:rsid w:val="000F68D0"/>
    <w:rsid w:val="000F6B15"/>
    <w:rsid w:val="000F73FD"/>
    <w:rsid w:val="0010145A"/>
    <w:rsid w:val="0010170B"/>
    <w:rsid w:val="00101C4F"/>
    <w:rsid w:val="00102C9F"/>
    <w:rsid w:val="00103565"/>
    <w:rsid w:val="00104547"/>
    <w:rsid w:val="001053B4"/>
    <w:rsid w:val="001059C8"/>
    <w:rsid w:val="00105F1F"/>
    <w:rsid w:val="00106279"/>
    <w:rsid w:val="001068D2"/>
    <w:rsid w:val="00106932"/>
    <w:rsid w:val="001069F2"/>
    <w:rsid w:val="00106B99"/>
    <w:rsid w:val="00107ADC"/>
    <w:rsid w:val="001103BD"/>
    <w:rsid w:val="001107F0"/>
    <w:rsid w:val="00110E23"/>
    <w:rsid w:val="00111208"/>
    <w:rsid w:val="001115E4"/>
    <w:rsid w:val="00111808"/>
    <w:rsid w:val="001121A9"/>
    <w:rsid w:val="00112220"/>
    <w:rsid w:val="0011339F"/>
    <w:rsid w:val="00113B8F"/>
    <w:rsid w:val="00113EC8"/>
    <w:rsid w:val="00113F2E"/>
    <w:rsid w:val="00114E96"/>
    <w:rsid w:val="001152C7"/>
    <w:rsid w:val="00115C88"/>
    <w:rsid w:val="0011644A"/>
    <w:rsid w:val="00117332"/>
    <w:rsid w:val="0011784B"/>
    <w:rsid w:val="001204DD"/>
    <w:rsid w:val="00121BF6"/>
    <w:rsid w:val="0012212C"/>
    <w:rsid w:val="00122839"/>
    <w:rsid w:val="00122B0C"/>
    <w:rsid w:val="001237AC"/>
    <w:rsid w:val="00124C68"/>
    <w:rsid w:val="00124E12"/>
    <w:rsid w:val="00124E75"/>
    <w:rsid w:val="00125439"/>
    <w:rsid w:val="0012662F"/>
    <w:rsid w:val="0012673D"/>
    <w:rsid w:val="001269B8"/>
    <w:rsid w:val="00127099"/>
    <w:rsid w:val="00127AEC"/>
    <w:rsid w:val="00130119"/>
    <w:rsid w:val="0013021A"/>
    <w:rsid w:val="001315BA"/>
    <w:rsid w:val="00132830"/>
    <w:rsid w:val="00132B71"/>
    <w:rsid w:val="0013426D"/>
    <w:rsid w:val="0013427A"/>
    <w:rsid w:val="001348FE"/>
    <w:rsid w:val="0013492C"/>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35E9"/>
    <w:rsid w:val="001439D4"/>
    <w:rsid w:val="00144C87"/>
    <w:rsid w:val="00144D08"/>
    <w:rsid w:val="00145068"/>
    <w:rsid w:val="001452F5"/>
    <w:rsid w:val="001467B1"/>
    <w:rsid w:val="0014686C"/>
    <w:rsid w:val="0014758E"/>
    <w:rsid w:val="00147640"/>
    <w:rsid w:val="00150175"/>
    <w:rsid w:val="001502C8"/>
    <w:rsid w:val="00150317"/>
    <w:rsid w:val="001503CB"/>
    <w:rsid w:val="001509A3"/>
    <w:rsid w:val="00151011"/>
    <w:rsid w:val="00151224"/>
    <w:rsid w:val="0015130F"/>
    <w:rsid w:val="001532BA"/>
    <w:rsid w:val="00153820"/>
    <w:rsid w:val="00153FED"/>
    <w:rsid w:val="001556CC"/>
    <w:rsid w:val="00155953"/>
    <w:rsid w:val="00155BFD"/>
    <w:rsid w:val="0015685B"/>
    <w:rsid w:val="00156ABA"/>
    <w:rsid w:val="00157390"/>
    <w:rsid w:val="001602A3"/>
    <w:rsid w:val="00160998"/>
    <w:rsid w:val="00160CD6"/>
    <w:rsid w:val="00160F5F"/>
    <w:rsid w:val="001621ED"/>
    <w:rsid w:val="00162308"/>
    <w:rsid w:val="0016316A"/>
    <w:rsid w:val="001637C9"/>
    <w:rsid w:val="0016381F"/>
    <w:rsid w:val="00163D1D"/>
    <w:rsid w:val="00164171"/>
    <w:rsid w:val="00164E58"/>
    <w:rsid w:val="00165033"/>
    <w:rsid w:val="00165518"/>
    <w:rsid w:val="001663FB"/>
    <w:rsid w:val="001665EB"/>
    <w:rsid w:val="00167097"/>
    <w:rsid w:val="001670EA"/>
    <w:rsid w:val="001674A0"/>
    <w:rsid w:val="001707EC"/>
    <w:rsid w:val="00170A50"/>
    <w:rsid w:val="00172573"/>
    <w:rsid w:val="00174FFD"/>
    <w:rsid w:val="001759CA"/>
    <w:rsid w:val="00176EC1"/>
    <w:rsid w:val="0017726A"/>
    <w:rsid w:val="00177D89"/>
    <w:rsid w:val="00177DD3"/>
    <w:rsid w:val="00177EB3"/>
    <w:rsid w:val="00180278"/>
    <w:rsid w:val="001807F2"/>
    <w:rsid w:val="0018161B"/>
    <w:rsid w:val="001818A7"/>
    <w:rsid w:val="00182725"/>
    <w:rsid w:val="001829C1"/>
    <w:rsid w:val="001829C8"/>
    <w:rsid w:val="00185152"/>
    <w:rsid w:val="00185BBC"/>
    <w:rsid w:val="00185DB1"/>
    <w:rsid w:val="0018604C"/>
    <w:rsid w:val="00186576"/>
    <w:rsid w:val="00186904"/>
    <w:rsid w:val="00186B0A"/>
    <w:rsid w:val="001875A6"/>
    <w:rsid w:val="001905BD"/>
    <w:rsid w:val="00192254"/>
    <w:rsid w:val="00192FE6"/>
    <w:rsid w:val="0019360B"/>
    <w:rsid w:val="00193986"/>
    <w:rsid w:val="00193B08"/>
    <w:rsid w:val="0019432C"/>
    <w:rsid w:val="00194570"/>
    <w:rsid w:val="00196B8E"/>
    <w:rsid w:val="00196BF4"/>
    <w:rsid w:val="001972DA"/>
    <w:rsid w:val="001976AA"/>
    <w:rsid w:val="001A02F6"/>
    <w:rsid w:val="001A0606"/>
    <w:rsid w:val="001A0EA4"/>
    <w:rsid w:val="001A15C6"/>
    <w:rsid w:val="001A16B5"/>
    <w:rsid w:val="001A2A9F"/>
    <w:rsid w:val="001A2D10"/>
    <w:rsid w:val="001A2DE2"/>
    <w:rsid w:val="001A414A"/>
    <w:rsid w:val="001A5510"/>
    <w:rsid w:val="001A5B0A"/>
    <w:rsid w:val="001A5B8E"/>
    <w:rsid w:val="001A5C7B"/>
    <w:rsid w:val="001A5CA6"/>
    <w:rsid w:val="001A5E19"/>
    <w:rsid w:val="001A63D8"/>
    <w:rsid w:val="001A657B"/>
    <w:rsid w:val="001A70A7"/>
    <w:rsid w:val="001B01FA"/>
    <w:rsid w:val="001B0832"/>
    <w:rsid w:val="001B0BC0"/>
    <w:rsid w:val="001B0C57"/>
    <w:rsid w:val="001B0CB5"/>
    <w:rsid w:val="001B18A7"/>
    <w:rsid w:val="001B2762"/>
    <w:rsid w:val="001B27EE"/>
    <w:rsid w:val="001B36FC"/>
    <w:rsid w:val="001B41CD"/>
    <w:rsid w:val="001B41ED"/>
    <w:rsid w:val="001B4607"/>
    <w:rsid w:val="001B7180"/>
    <w:rsid w:val="001B7E0C"/>
    <w:rsid w:val="001C0041"/>
    <w:rsid w:val="001C0674"/>
    <w:rsid w:val="001C1405"/>
    <w:rsid w:val="001C1B93"/>
    <w:rsid w:val="001C226F"/>
    <w:rsid w:val="001C38FA"/>
    <w:rsid w:val="001C440E"/>
    <w:rsid w:val="001C5296"/>
    <w:rsid w:val="001C54D3"/>
    <w:rsid w:val="001C66AC"/>
    <w:rsid w:val="001C6754"/>
    <w:rsid w:val="001C6AFD"/>
    <w:rsid w:val="001C6B44"/>
    <w:rsid w:val="001C77F0"/>
    <w:rsid w:val="001C79E5"/>
    <w:rsid w:val="001D1DE2"/>
    <w:rsid w:val="001D25E2"/>
    <w:rsid w:val="001D30C8"/>
    <w:rsid w:val="001D30C9"/>
    <w:rsid w:val="001D445B"/>
    <w:rsid w:val="001D46A0"/>
    <w:rsid w:val="001D46C7"/>
    <w:rsid w:val="001D4E24"/>
    <w:rsid w:val="001D50C2"/>
    <w:rsid w:val="001D5937"/>
    <w:rsid w:val="001D5967"/>
    <w:rsid w:val="001D753C"/>
    <w:rsid w:val="001D7CA4"/>
    <w:rsid w:val="001D7DC4"/>
    <w:rsid w:val="001D7E58"/>
    <w:rsid w:val="001E01FC"/>
    <w:rsid w:val="001E13B3"/>
    <w:rsid w:val="001E30A0"/>
    <w:rsid w:val="001E3DE1"/>
    <w:rsid w:val="001E4D4F"/>
    <w:rsid w:val="001E5450"/>
    <w:rsid w:val="001E54F9"/>
    <w:rsid w:val="001E57CF"/>
    <w:rsid w:val="001E5981"/>
    <w:rsid w:val="001E6333"/>
    <w:rsid w:val="001E6826"/>
    <w:rsid w:val="001E6E8E"/>
    <w:rsid w:val="001E74BA"/>
    <w:rsid w:val="001E7B9F"/>
    <w:rsid w:val="001F01FB"/>
    <w:rsid w:val="001F0658"/>
    <w:rsid w:val="001F0C29"/>
    <w:rsid w:val="001F0E92"/>
    <w:rsid w:val="001F1987"/>
    <w:rsid w:val="001F21BC"/>
    <w:rsid w:val="001F22D5"/>
    <w:rsid w:val="001F23BD"/>
    <w:rsid w:val="001F2573"/>
    <w:rsid w:val="001F34B8"/>
    <w:rsid w:val="001F34DA"/>
    <w:rsid w:val="001F4DAC"/>
    <w:rsid w:val="001F5019"/>
    <w:rsid w:val="001F51C5"/>
    <w:rsid w:val="001F5396"/>
    <w:rsid w:val="001F5CF5"/>
    <w:rsid w:val="001F65B0"/>
    <w:rsid w:val="001F67AA"/>
    <w:rsid w:val="001F6A62"/>
    <w:rsid w:val="001F6AFD"/>
    <w:rsid w:val="001F738D"/>
    <w:rsid w:val="001F7599"/>
    <w:rsid w:val="00201710"/>
    <w:rsid w:val="00204A2A"/>
    <w:rsid w:val="00204B22"/>
    <w:rsid w:val="00204B3A"/>
    <w:rsid w:val="0020535A"/>
    <w:rsid w:val="002055CB"/>
    <w:rsid w:val="002059EF"/>
    <w:rsid w:val="00205BDB"/>
    <w:rsid w:val="00206955"/>
    <w:rsid w:val="00206A79"/>
    <w:rsid w:val="00207481"/>
    <w:rsid w:val="0020A800"/>
    <w:rsid w:val="00210309"/>
    <w:rsid w:val="00211519"/>
    <w:rsid w:val="002115CE"/>
    <w:rsid w:val="0021224B"/>
    <w:rsid w:val="00212950"/>
    <w:rsid w:val="00212FB8"/>
    <w:rsid w:val="00213709"/>
    <w:rsid w:val="002145BB"/>
    <w:rsid w:val="002149AF"/>
    <w:rsid w:val="00214A86"/>
    <w:rsid w:val="00215AAA"/>
    <w:rsid w:val="0021683C"/>
    <w:rsid w:val="00216F5F"/>
    <w:rsid w:val="002174C9"/>
    <w:rsid w:val="00220615"/>
    <w:rsid w:val="00221985"/>
    <w:rsid w:val="00221EC5"/>
    <w:rsid w:val="0022219D"/>
    <w:rsid w:val="00222A7A"/>
    <w:rsid w:val="00222DFF"/>
    <w:rsid w:val="002240B4"/>
    <w:rsid w:val="00224A2C"/>
    <w:rsid w:val="00225217"/>
    <w:rsid w:val="002256D9"/>
    <w:rsid w:val="00225F87"/>
    <w:rsid w:val="00226577"/>
    <w:rsid w:val="0022687C"/>
    <w:rsid w:val="00226FB3"/>
    <w:rsid w:val="00227445"/>
    <w:rsid w:val="002306F8"/>
    <w:rsid w:val="0023094B"/>
    <w:rsid w:val="002312F4"/>
    <w:rsid w:val="002313A2"/>
    <w:rsid w:val="00231513"/>
    <w:rsid w:val="00231FC7"/>
    <w:rsid w:val="00232612"/>
    <w:rsid w:val="00232930"/>
    <w:rsid w:val="00232A95"/>
    <w:rsid w:val="00232C3F"/>
    <w:rsid w:val="00232DD9"/>
    <w:rsid w:val="0023308F"/>
    <w:rsid w:val="0023314A"/>
    <w:rsid w:val="00233403"/>
    <w:rsid w:val="00233440"/>
    <w:rsid w:val="00233D0E"/>
    <w:rsid w:val="00234C37"/>
    <w:rsid w:val="00234E13"/>
    <w:rsid w:val="00236450"/>
    <w:rsid w:val="0023765A"/>
    <w:rsid w:val="00237921"/>
    <w:rsid w:val="00240059"/>
    <w:rsid w:val="00240342"/>
    <w:rsid w:val="00241311"/>
    <w:rsid w:val="0024131F"/>
    <w:rsid w:val="002418E8"/>
    <w:rsid w:val="00241E72"/>
    <w:rsid w:val="00242E22"/>
    <w:rsid w:val="0024336B"/>
    <w:rsid w:val="00243B84"/>
    <w:rsid w:val="00244194"/>
    <w:rsid w:val="002441BB"/>
    <w:rsid w:val="0024424F"/>
    <w:rsid w:val="00244ABB"/>
    <w:rsid w:val="00244D28"/>
    <w:rsid w:val="00245689"/>
    <w:rsid w:val="00245720"/>
    <w:rsid w:val="00245A6F"/>
    <w:rsid w:val="00245D24"/>
    <w:rsid w:val="00245FD5"/>
    <w:rsid w:val="0024667D"/>
    <w:rsid w:val="002468D6"/>
    <w:rsid w:val="002477DF"/>
    <w:rsid w:val="002516FA"/>
    <w:rsid w:val="00251AD6"/>
    <w:rsid w:val="00252C17"/>
    <w:rsid w:val="0025307F"/>
    <w:rsid w:val="00253163"/>
    <w:rsid w:val="0025469D"/>
    <w:rsid w:val="002551BD"/>
    <w:rsid w:val="002568D0"/>
    <w:rsid w:val="002575E0"/>
    <w:rsid w:val="0026095C"/>
    <w:rsid w:val="00260AEE"/>
    <w:rsid w:val="00260BC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1AD8"/>
    <w:rsid w:val="002729F1"/>
    <w:rsid w:val="00273177"/>
    <w:rsid w:val="00273443"/>
    <w:rsid w:val="0027455B"/>
    <w:rsid w:val="00275016"/>
    <w:rsid w:val="00275074"/>
    <w:rsid w:val="002763E9"/>
    <w:rsid w:val="00276573"/>
    <w:rsid w:val="00276736"/>
    <w:rsid w:val="00276C70"/>
    <w:rsid w:val="00276F4E"/>
    <w:rsid w:val="0027773D"/>
    <w:rsid w:val="002815FA"/>
    <w:rsid w:val="00281DEC"/>
    <w:rsid w:val="002824C2"/>
    <w:rsid w:val="00284E32"/>
    <w:rsid w:val="002851EB"/>
    <w:rsid w:val="00285510"/>
    <w:rsid w:val="00285BD1"/>
    <w:rsid w:val="00285DE2"/>
    <w:rsid w:val="0028616D"/>
    <w:rsid w:val="00286965"/>
    <w:rsid w:val="0029136E"/>
    <w:rsid w:val="002919B6"/>
    <w:rsid w:val="00291C4A"/>
    <w:rsid w:val="00291F2B"/>
    <w:rsid w:val="00292399"/>
    <w:rsid w:val="00294445"/>
    <w:rsid w:val="00294B4D"/>
    <w:rsid w:val="0029537E"/>
    <w:rsid w:val="0029580F"/>
    <w:rsid w:val="002960D5"/>
    <w:rsid w:val="00296A3E"/>
    <w:rsid w:val="00297926"/>
    <w:rsid w:val="00297AF8"/>
    <w:rsid w:val="002A02C9"/>
    <w:rsid w:val="002A1062"/>
    <w:rsid w:val="002A16B1"/>
    <w:rsid w:val="002A1DC7"/>
    <w:rsid w:val="002A2012"/>
    <w:rsid w:val="002A2413"/>
    <w:rsid w:val="002A2F5E"/>
    <w:rsid w:val="002A352A"/>
    <w:rsid w:val="002A364A"/>
    <w:rsid w:val="002A5EC6"/>
    <w:rsid w:val="002A607D"/>
    <w:rsid w:val="002A7A13"/>
    <w:rsid w:val="002B132E"/>
    <w:rsid w:val="002B1499"/>
    <w:rsid w:val="002B1507"/>
    <w:rsid w:val="002B1DF1"/>
    <w:rsid w:val="002B27FA"/>
    <w:rsid w:val="002B2813"/>
    <w:rsid w:val="002B2D29"/>
    <w:rsid w:val="002B3B31"/>
    <w:rsid w:val="002B3BBD"/>
    <w:rsid w:val="002B4FA7"/>
    <w:rsid w:val="002B75BC"/>
    <w:rsid w:val="002C0002"/>
    <w:rsid w:val="002C00AC"/>
    <w:rsid w:val="002C062F"/>
    <w:rsid w:val="002C0C4B"/>
    <w:rsid w:val="002C1EEA"/>
    <w:rsid w:val="002C2D60"/>
    <w:rsid w:val="002C43E4"/>
    <w:rsid w:val="002C448F"/>
    <w:rsid w:val="002C47AD"/>
    <w:rsid w:val="002C4C43"/>
    <w:rsid w:val="002C5379"/>
    <w:rsid w:val="002C5510"/>
    <w:rsid w:val="002C6034"/>
    <w:rsid w:val="002C635B"/>
    <w:rsid w:val="002C7276"/>
    <w:rsid w:val="002C770F"/>
    <w:rsid w:val="002C7CFF"/>
    <w:rsid w:val="002D0BC6"/>
    <w:rsid w:val="002D12CA"/>
    <w:rsid w:val="002D12DB"/>
    <w:rsid w:val="002D17C5"/>
    <w:rsid w:val="002D1E36"/>
    <w:rsid w:val="002D2134"/>
    <w:rsid w:val="002D277F"/>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C2"/>
    <w:rsid w:val="002E62D2"/>
    <w:rsid w:val="002E734F"/>
    <w:rsid w:val="002E74AF"/>
    <w:rsid w:val="002E758C"/>
    <w:rsid w:val="002F1038"/>
    <w:rsid w:val="002F13C9"/>
    <w:rsid w:val="002F1987"/>
    <w:rsid w:val="002F22FF"/>
    <w:rsid w:val="002F239B"/>
    <w:rsid w:val="002F2D8F"/>
    <w:rsid w:val="002F3646"/>
    <w:rsid w:val="002F5BE4"/>
    <w:rsid w:val="002F5D93"/>
    <w:rsid w:val="002F613F"/>
    <w:rsid w:val="002F62DF"/>
    <w:rsid w:val="002F6498"/>
    <w:rsid w:val="002F695B"/>
    <w:rsid w:val="002F7128"/>
    <w:rsid w:val="002F72DA"/>
    <w:rsid w:val="002F76B1"/>
    <w:rsid w:val="002F7CDC"/>
    <w:rsid w:val="002F7D66"/>
    <w:rsid w:val="002F7DBE"/>
    <w:rsid w:val="002FD911"/>
    <w:rsid w:val="00300019"/>
    <w:rsid w:val="0030090B"/>
    <w:rsid w:val="00302AE8"/>
    <w:rsid w:val="00302BB1"/>
    <w:rsid w:val="003030F0"/>
    <w:rsid w:val="0030404B"/>
    <w:rsid w:val="003040A3"/>
    <w:rsid w:val="00304210"/>
    <w:rsid w:val="003048D7"/>
    <w:rsid w:val="00304A1B"/>
    <w:rsid w:val="00304AD2"/>
    <w:rsid w:val="00304EAA"/>
    <w:rsid w:val="00305297"/>
    <w:rsid w:val="003062E6"/>
    <w:rsid w:val="003068B6"/>
    <w:rsid w:val="003071F6"/>
    <w:rsid w:val="00307FE0"/>
    <w:rsid w:val="003107EB"/>
    <w:rsid w:val="00310A35"/>
    <w:rsid w:val="00310E66"/>
    <w:rsid w:val="00311C08"/>
    <w:rsid w:val="00312503"/>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49A1"/>
    <w:rsid w:val="00324CBF"/>
    <w:rsid w:val="00325D7A"/>
    <w:rsid w:val="00326145"/>
    <w:rsid w:val="00327163"/>
    <w:rsid w:val="00327305"/>
    <w:rsid w:val="003273C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DDC"/>
    <w:rsid w:val="00341E60"/>
    <w:rsid w:val="0034217F"/>
    <w:rsid w:val="00342AD2"/>
    <w:rsid w:val="00343954"/>
    <w:rsid w:val="0034402E"/>
    <w:rsid w:val="00345405"/>
    <w:rsid w:val="00345DDD"/>
    <w:rsid w:val="003468CA"/>
    <w:rsid w:val="00346D80"/>
    <w:rsid w:val="00346FED"/>
    <w:rsid w:val="0035097F"/>
    <w:rsid w:val="00351559"/>
    <w:rsid w:val="00351E01"/>
    <w:rsid w:val="00352502"/>
    <w:rsid w:val="00352968"/>
    <w:rsid w:val="0035298B"/>
    <w:rsid w:val="00352D21"/>
    <w:rsid w:val="0035443D"/>
    <w:rsid w:val="00354AA2"/>
    <w:rsid w:val="00354FEE"/>
    <w:rsid w:val="00355916"/>
    <w:rsid w:val="00356275"/>
    <w:rsid w:val="00356C0B"/>
    <w:rsid w:val="00356FF1"/>
    <w:rsid w:val="00357B9C"/>
    <w:rsid w:val="00357D01"/>
    <w:rsid w:val="0036070A"/>
    <w:rsid w:val="00361344"/>
    <w:rsid w:val="00361412"/>
    <w:rsid w:val="00361431"/>
    <w:rsid w:val="003615CA"/>
    <w:rsid w:val="00363311"/>
    <w:rsid w:val="003636B8"/>
    <w:rsid w:val="00363B2C"/>
    <w:rsid w:val="003642A6"/>
    <w:rsid w:val="00364763"/>
    <w:rsid w:val="00365C3D"/>
    <w:rsid w:val="00366278"/>
    <w:rsid w:val="00366C1B"/>
    <w:rsid w:val="00367337"/>
    <w:rsid w:val="00367367"/>
    <w:rsid w:val="003676D1"/>
    <w:rsid w:val="00367FD8"/>
    <w:rsid w:val="0037004E"/>
    <w:rsid w:val="00370B63"/>
    <w:rsid w:val="00370FCC"/>
    <w:rsid w:val="003711AF"/>
    <w:rsid w:val="0037145D"/>
    <w:rsid w:val="00371F2A"/>
    <w:rsid w:val="00372F19"/>
    <w:rsid w:val="003735C6"/>
    <w:rsid w:val="00374309"/>
    <w:rsid w:val="0037430C"/>
    <w:rsid w:val="00374848"/>
    <w:rsid w:val="00374F81"/>
    <w:rsid w:val="003757A1"/>
    <w:rsid w:val="00375D09"/>
    <w:rsid w:val="003762DC"/>
    <w:rsid w:val="0037630F"/>
    <w:rsid w:val="0037739D"/>
    <w:rsid w:val="0037751C"/>
    <w:rsid w:val="00377AD6"/>
    <w:rsid w:val="0038038F"/>
    <w:rsid w:val="00380B66"/>
    <w:rsid w:val="00380F3F"/>
    <w:rsid w:val="00381953"/>
    <w:rsid w:val="00382232"/>
    <w:rsid w:val="00382873"/>
    <w:rsid w:val="00382F1A"/>
    <w:rsid w:val="00383282"/>
    <w:rsid w:val="0038333B"/>
    <w:rsid w:val="00383422"/>
    <w:rsid w:val="00383658"/>
    <w:rsid w:val="0038412E"/>
    <w:rsid w:val="00384C48"/>
    <w:rsid w:val="00386053"/>
    <w:rsid w:val="0038771D"/>
    <w:rsid w:val="00390935"/>
    <w:rsid w:val="0039147E"/>
    <w:rsid w:val="003919D0"/>
    <w:rsid w:val="00392491"/>
    <w:rsid w:val="003932AA"/>
    <w:rsid w:val="003935B0"/>
    <w:rsid w:val="00393E44"/>
    <w:rsid w:val="00394301"/>
    <w:rsid w:val="0039747B"/>
    <w:rsid w:val="00397AB6"/>
    <w:rsid w:val="00397ACA"/>
    <w:rsid w:val="00397C9D"/>
    <w:rsid w:val="003A0D87"/>
    <w:rsid w:val="003A10C3"/>
    <w:rsid w:val="003A190E"/>
    <w:rsid w:val="003A2658"/>
    <w:rsid w:val="003A2CD3"/>
    <w:rsid w:val="003A3ABF"/>
    <w:rsid w:val="003A495D"/>
    <w:rsid w:val="003A4A40"/>
    <w:rsid w:val="003A4B90"/>
    <w:rsid w:val="003A4C7C"/>
    <w:rsid w:val="003A4DBF"/>
    <w:rsid w:val="003A5611"/>
    <w:rsid w:val="003A5844"/>
    <w:rsid w:val="003A597F"/>
    <w:rsid w:val="003A71A8"/>
    <w:rsid w:val="003A71D2"/>
    <w:rsid w:val="003A78E6"/>
    <w:rsid w:val="003A7C24"/>
    <w:rsid w:val="003B00CA"/>
    <w:rsid w:val="003B030B"/>
    <w:rsid w:val="003B0432"/>
    <w:rsid w:val="003B0821"/>
    <w:rsid w:val="003B0BE9"/>
    <w:rsid w:val="003B0F4B"/>
    <w:rsid w:val="003B2876"/>
    <w:rsid w:val="003B2E9B"/>
    <w:rsid w:val="003B2F8D"/>
    <w:rsid w:val="003B3752"/>
    <w:rsid w:val="003B3C64"/>
    <w:rsid w:val="003B3DDF"/>
    <w:rsid w:val="003B4822"/>
    <w:rsid w:val="003B4FAA"/>
    <w:rsid w:val="003B547A"/>
    <w:rsid w:val="003B6577"/>
    <w:rsid w:val="003B6EC0"/>
    <w:rsid w:val="003B75B9"/>
    <w:rsid w:val="003C087B"/>
    <w:rsid w:val="003C0CCA"/>
    <w:rsid w:val="003C0DA2"/>
    <w:rsid w:val="003C1A18"/>
    <w:rsid w:val="003C1F63"/>
    <w:rsid w:val="003C3114"/>
    <w:rsid w:val="003C5C41"/>
    <w:rsid w:val="003C669D"/>
    <w:rsid w:val="003C6877"/>
    <w:rsid w:val="003C6F0B"/>
    <w:rsid w:val="003C7062"/>
    <w:rsid w:val="003C7461"/>
    <w:rsid w:val="003D0788"/>
    <w:rsid w:val="003D0A78"/>
    <w:rsid w:val="003D116D"/>
    <w:rsid w:val="003D132A"/>
    <w:rsid w:val="003D1517"/>
    <w:rsid w:val="003D1CCB"/>
    <w:rsid w:val="003D1D50"/>
    <w:rsid w:val="003D232D"/>
    <w:rsid w:val="003D286B"/>
    <w:rsid w:val="003D2938"/>
    <w:rsid w:val="003D3F36"/>
    <w:rsid w:val="003D3FBA"/>
    <w:rsid w:val="003D402B"/>
    <w:rsid w:val="003D54B0"/>
    <w:rsid w:val="003D62FA"/>
    <w:rsid w:val="003D764F"/>
    <w:rsid w:val="003E0042"/>
    <w:rsid w:val="003E0667"/>
    <w:rsid w:val="003E0BCE"/>
    <w:rsid w:val="003E13E0"/>
    <w:rsid w:val="003E1660"/>
    <w:rsid w:val="003E1CD1"/>
    <w:rsid w:val="003E2A2D"/>
    <w:rsid w:val="003E47D4"/>
    <w:rsid w:val="003E4B20"/>
    <w:rsid w:val="003E50B9"/>
    <w:rsid w:val="003E64A9"/>
    <w:rsid w:val="003E7905"/>
    <w:rsid w:val="003F0336"/>
    <w:rsid w:val="003F2CC6"/>
    <w:rsid w:val="003F3FCC"/>
    <w:rsid w:val="003F5547"/>
    <w:rsid w:val="003F5C40"/>
    <w:rsid w:val="003F5EE7"/>
    <w:rsid w:val="003F625B"/>
    <w:rsid w:val="003F6E12"/>
    <w:rsid w:val="003F6F8B"/>
    <w:rsid w:val="003F7141"/>
    <w:rsid w:val="003F75ED"/>
    <w:rsid w:val="004002B7"/>
    <w:rsid w:val="0040061E"/>
    <w:rsid w:val="0040067D"/>
    <w:rsid w:val="00400F31"/>
    <w:rsid w:val="004023BA"/>
    <w:rsid w:val="004030D8"/>
    <w:rsid w:val="004042CD"/>
    <w:rsid w:val="0040473B"/>
    <w:rsid w:val="00405AD4"/>
    <w:rsid w:val="00406A66"/>
    <w:rsid w:val="00406B4D"/>
    <w:rsid w:val="0040734F"/>
    <w:rsid w:val="00407AA8"/>
    <w:rsid w:val="00407ED7"/>
    <w:rsid w:val="0041127E"/>
    <w:rsid w:val="00411B1D"/>
    <w:rsid w:val="00412E9B"/>
    <w:rsid w:val="00413DC2"/>
    <w:rsid w:val="0041443C"/>
    <w:rsid w:val="004144C8"/>
    <w:rsid w:val="0041488F"/>
    <w:rsid w:val="00414A55"/>
    <w:rsid w:val="004154B6"/>
    <w:rsid w:val="004154F7"/>
    <w:rsid w:val="00416028"/>
    <w:rsid w:val="004162DA"/>
    <w:rsid w:val="004165F9"/>
    <w:rsid w:val="00416D44"/>
    <w:rsid w:val="004176FF"/>
    <w:rsid w:val="00417A1E"/>
    <w:rsid w:val="00417C69"/>
    <w:rsid w:val="00420E0E"/>
    <w:rsid w:val="00421A27"/>
    <w:rsid w:val="00421D0A"/>
    <w:rsid w:val="004226C3"/>
    <w:rsid w:val="004238D8"/>
    <w:rsid w:val="00423EC0"/>
    <w:rsid w:val="004241C5"/>
    <w:rsid w:val="00424FA7"/>
    <w:rsid w:val="00425664"/>
    <w:rsid w:val="00425D2C"/>
    <w:rsid w:val="00425D84"/>
    <w:rsid w:val="00426A87"/>
    <w:rsid w:val="00427007"/>
    <w:rsid w:val="004309D8"/>
    <w:rsid w:val="004313D1"/>
    <w:rsid w:val="0043210B"/>
    <w:rsid w:val="00432110"/>
    <w:rsid w:val="00432865"/>
    <w:rsid w:val="004328EE"/>
    <w:rsid w:val="00432CB5"/>
    <w:rsid w:val="00433EBE"/>
    <w:rsid w:val="00434406"/>
    <w:rsid w:val="00440FED"/>
    <w:rsid w:val="004412A7"/>
    <w:rsid w:val="00441B92"/>
    <w:rsid w:val="004434F5"/>
    <w:rsid w:val="00443A9F"/>
    <w:rsid w:val="0044474B"/>
    <w:rsid w:val="00445FF7"/>
    <w:rsid w:val="00446D8F"/>
    <w:rsid w:val="004508A8"/>
    <w:rsid w:val="00450D0C"/>
    <w:rsid w:val="00450EB3"/>
    <w:rsid w:val="00452CA7"/>
    <w:rsid w:val="00452DF8"/>
    <w:rsid w:val="00453341"/>
    <w:rsid w:val="00453B5E"/>
    <w:rsid w:val="004540E6"/>
    <w:rsid w:val="00454423"/>
    <w:rsid w:val="004545C6"/>
    <w:rsid w:val="00454870"/>
    <w:rsid w:val="00454DCA"/>
    <w:rsid w:val="00454E26"/>
    <w:rsid w:val="00456544"/>
    <w:rsid w:val="00456649"/>
    <w:rsid w:val="004567B7"/>
    <w:rsid w:val="00456856"/>
    <w:rsid w:val="004571D0"/>
    <w:rsid w:val="004571EF"/>
    <w:rsid w:val="0046047A"/>
    <w:rsid w:val="00461210"/>
    <w:rsid w:val="004613DF"/>
    <w:rsid w:val="004614AC"/>
    <w:rsid w:val="00461700"/>
    <w:rsid w:val="00461AAC"/>
    <w:rsid w:val="00461EB5"/>
    <w:rsid w:val="004623D8"/>
    <w:rsid w:val="00462490"/>
    <w:rsid w:val="00462AC9"/>
    <w:rsid w:val="00463428"/>
    <w:rsid w:val="00463DC3"/>
    <w:rsid w:val="0046491D"/>
    <w:rsid w:val="00465299"/>
    <w:rsid w:val="0046679B"/>
    <w:rsid w:val="00466A0F"/>
    <w:rsid w:val="00466C1B"/>
    <w:rsid w:val="0046729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77032"/>
    <w:rsid w:val="0048076D"/>
    <w:rsid w:val="004812B9"/>
    <w:rsid w:val="0048134D"/>
    <w:rsid w:val="004813B4"/>
    <w:rsid w:val="00481624"/>
    <w:rsid w:val="00481765"/>
    <w:rsid w:val="00481D90"/>
    <w:rsid w:val="00482700"/>
    <w:rsid w:val="00482CD4"/>
    <w:rsid w:val="00483261"/>
    <w:rsid w:val="0048328A"/>
    <w:rsid w:val="00484377"/>
    <w:rsid w:val="00484E27"/>
    <w:rsid w:val="00485A31"/>
    <w:rsid w:val="00485B23"/>
    <w:rsid w:val="00485B50"/>
    <w:rsid w:val="00485B56"/>
    <w:rsid w:val="00485CEF"/>
    <w:rsid w:val="00486635"/>
    <w:rsid w:val="004874E4"/>
    <w:rsid w:val="0049070D"/>
    <w:rsid w:val="00490A39"/>
    <w:rsid w:val="00490E82"/>
    <w:rsid w:val="00491793"/>
    <w:rsid w:val="00491BE4"/>
    <w:rsid w:val="00491DB2"/>
    <w:rsid w:val="00491E0E"/>
    <w:rsid w:val="00492877"/>
    <w:rsid w:val="00492C2F"/>
    <w:rsid w:val="00494A9C"/>
    <w:rsid w:val="00495BA6"/>
    <w:rsid w:val="00496DC2"/>
    <w:rsid w:val="00496E75"/>
    <w:rsid w:val="004A014C"/>
    <w:rsid w:val="004A0AA8"/>
    <w:rsid w:val="004A0E06"/>
    <w:rsid w:val="004A1FE4"/>
    <w:rsid w:val="004A2103"/>
    <w:rsid w:val="004A2CA9"/>
    <w:rsid w:val="004A33EF"/>
    <w:rsid w:val="004A34C9"/>
    <w:rsid w:val="004A3CB5"/>
    <w:rsid w:val="004A537D"/>
    <w:rsid w:val="004A61C0"/>
    <w:rsid w:val="004A67F0"/>
    <w:rsid w:val="004A6A11"/>
    <w:rsid w:val="004A71C3"/>
    <w:rsid w:val="004A7769"/>
    <w:rsid w:val="004A7E53"/>
    <w:rsid w:val="004B1A65"/>
    <w:rsid w:val="004B23AD"/>
    <w:rsid w:val="004B2965"/>
    <w:rsid w:val="004B3265"/>
    <w:rsid w:val="004B4224"/>
    <w:rsid w:val="004B4297"/>
    <w:rsid w:val="004B4467"/>
    <w:rsid w:val="004B4647"/>
    <w:rsid w:val="004B467F"/>
    <w:rsid w:val="004B4BB7"/>
    <w:rsid w:val="004B5609"/>
    <w:rsid w:val="004B6B25"/>
    <w:rsid w:val="004B7455"/>
    <w:rsid w:val="004B74FF"/>
    <w:rsid w:val="004B7CE4"/>
    <w:rsid w:val="004C0401"/>
    <w:rsid w:val="004C0C49"/>
    <w:rsid w:val="004C1096"/>
    <w:rsid w:val="004C12B1"/>
    <w:rsid w:val="004C183D"/>
    <w:rsid w:val="004C2488"/>
    <w:rsid w:val="004C34F0"/>
    <w:rsid w:val="004C375D"/>
    <w:rsid w:val="004C394F"/>
    <w:rsid w:val="004C3EC7"/>
    <w:rsid w:val="004C3EEE"/>
    <w:rsid w:val="004C483D"/>
    <w:rsid w:val="004C4D15"/>
    <w:rsid w:val="004C4D8E"/>
    <w:rsid w:val="004C5413"/>
    <w:rsid w:val="004C6DA5"/>
    <w:rsid w:val="004C6E1A"/>
    <w:rsid w:val="004C795A"/>
    <w:rsid w:val="004C7BFE"/>
    <w:rsid w:val="004C7F93"/>
    <w:rsid w:val="004D07BA"/>
    <w:rsid w:val="004D2629"/>
    <w:rsid w:val="004D26B8"/>
    <w:rsid w:val="004D2A75"/>
    <w:rsid w:val="004D2C2C"/>
    <w:rsid w:val="004D2D53"/>
    <w:rsid w:val="004D38C2"/>
    <w:rsid w:val="004D41DC"/>
    <w:rsid w:val="004D4654"/>
    <w:rsid w:val="004D4FBD"/>
    <w:rsid w:val="004D4FC0"/>
    <w:rsid w:val="004D5CE7"/>
    <w:rsid w:val="004D6381"/>
    <w:rsid w:val="004D74D1"/>
    <w:rsid w:val="004D7DA8"/>
    <w:rsid w:val="004E10CD"/>
    <w:rsid w:val="004E1401"/>
    <w:rsid w:val="004E1E13"/>
    <w:rsid w:val="004E1F39"/>
    <w:rsid w:val="004E2892"/>
    <w:rsid w:val="004E362B"/>
    <w:rsid w:val="004E3681"/>
    <w:rsid w:val="004E3D74"/>
    <w:rsid w:val="004E5371"/>
    <w:rsid w:val="004E59FE"/>
    <w:rsid w:val="004E5DE1"/>
    <w:rsid w:val="004E784B"/>
    <w:rsid w:val="004F0224"/>
    <w:rsid w:val="004F0DB4"/>
    <w:rsid w:val="004F0E04"/>
    <w:rsid w:val="004F1CD3"/>
    <w:rsid w:val="004F1EBC"/>
    <w:rsid w:val="004F20DA"/>
    <w:rsid w:val="004F20E8"/>
    <w:rsid w:val="004F3172"/>
    <w:rsid w:val="004F3B71"/>
    <w:rsid w:val="004F3FE5"/>
    <w:rsid w:val="004F5154"/>
    <w:rsid w:val="004F5835"/>
    <w:rsid w:val="004F661C"/>
    <w:rsid w:val="004F6777"/>
    <w:rsid w:val="004F6D99"/>
    <w:rsid w:val="00500572"/>
    <w:rsid w:val="00500701"/>
    <w:rsid w:val="005012B1"/>
    <w:rsid w:val="00501304"/>
    <w:rsid w:val="00501425"/>
    <w:rsid w:val="0050318B"/>
    <w:rsid w:val="00503B83"/>
    <w:rsid w:val="00503CF2"/>
    <w:rsid w:val="00503E1C"/>
    <w:rsid w:val="00504311"/>
    <w:rsid w:val="0050431E"/>
    <w:rsid w:val="0050485C"/>
    <w:rsid w:val="00504AC6"/>
    <w:rsid w:val="00504D75"/>
    <w:rsid w:val="00504DAB"/>
    <w:rsid w:val="00505190"/>
    <w:rsid w:val="00505631"/>
    <w:rsid w:val="00505D51"/>
    <w:rsid w:val="00506912"/>
    <w:rsid w:val="00506C99"/>
    <w:rsid w:val="00507242"/>
    <w:rsid w:val="0050739F"/>
    <w:rsid w:val="00510ABC"/>
    <w:rsid w:val="00511079"/>
    <w:rsid w:val="00511411"/>
    <w:rsid w:val="00511CDF"/>
    <w:rsid w:val="00512577"/>
    <w:rsid w:val="00512829"/>
    <w:rsid w:val="005131A4"/>
    <w:rsid w:val="00513839"/>
    <w:rsid w:val="005139DC"/>
    <w:rsid w:val="00513AB8"/>
    <w:rsid w:val="00513DEF"/>
    <w:rsid w:val="0051423C"/>
    <w:rsid w:val="005148D4"/>
    <w:rsid w:val="00514C91"/>
    <w:rsid w:val="005153CE"/>
    <w:rsid w:val="00515FC6"/>
    <w:rsid w:val="00516241"/>
    <w:rsid w:val="00516987"/>
    <w:rsid w:val="00516FD9"/>
    <w:rsid w:val="0051701F"/>
    <w:rsid w:val="0051791D"/>
    <w:rsid w:val="00520D6D"/>
    <w:rsid w:val="005212FD"/>
    <w:rsid w:val="00521425"/>
    <w:rsid w:val="00521684"/>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3791F"/>
    <w:rsid w:val="0054095B"/>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6B0"/>
    <w:rsid w:val="005518ED"/>
    <w:rsid w:val="00551A1C"/>
    <w:rsid w:val="00552093"/>
    <w:rsid w:val="00552FBF"/>
    <w:rsid w:val="00554035"/>
    <w:rsid w:val="00554C49"/>
    <w:rsid w:val="00554E06"/>
    <w:rsid w:val="00554E4B"/>
    <w:rsid w:val="0055519C"/>
    <w:rsid w:val="00555C30"/>
    <w:rsid w:val="00555F67"/>
    <w:rsid w:val="00556AF6"/>
    <w:rsid w:val="00556E32"/>
    <w:rsid w:val="00557D0E"/>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29A"/>
    <w:rsid w:val="0057185C"/>
    <w:rsid w:val="00571CA8"/>
    <w:rsid w:val="00572947"/>
    <w:rsid w:val="0057307B"/>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65C"/>
    <w:rsid w:val="00582734"/>
    <w:rsid w:val="00582999"/>
    <w:rsid w:val="00582A01"/>
    <w:rsid w:val="00582E4F"/>
    <w:rsid w:val="00582F21"/>
    <w:rsid w:val="005831DD"/>
    <w:rsid w:val="00583894"/>
    <w:rsid w:val="00584320"/>
    <w:rsid w:val="00584D6D"/>
    <w:rsid w:val="00585484"/>
    <w:rsid w:val="00585557"/>
    <w:rsid w:val="00587229"/>
    <w:rsid w:val="00587503"/>
    <w:rsid w:val="00587F7F"/>
    <w:rsid w:val="005905FA"/>
    <w:rsid w:val="005909F4"/>
    <w:rsid w:val="00590E8D"/>
    <w:rsid w:val="00591229"/>
    <w:rsid w:val="0059128A"/>
    <w:rsid w:val="00591511"/>
    <w:rsid w:val="00591E50"/>
    <w:rsid w:val="005922F7"/>
    <w:rsid w:val="00592C28"/>
    <w:rsid w:val="00592CDA"/>
    <w:rsid w:val="0059331A"/>
    <w:rsid w:val="005938E6"/>
    <w:rsid w:val="00593A72"/>
    <w:rsid w:val="00595A8C"/>
    <w:rsid w:val="00595C2C"/>
    <w:rsid w:val="00596180"/>
    <w:rsid w:val="0059629C"/>
    <w:rsid w:val="00596BBA"/>
    <w:rsid w:val="00596E1E"/>
    <w:rsid w:val="00597386"/>
    <w:rsid w:val="005975C4"/>
    <w:rsid w:val="00597CAB"/>
    <w:rsid w:val="00597ED8"/>
    <w:rsid w:val="005A035B"/>
    <w:rsid w:val="005A0DE8"/>
    <w:rsid w:val="005A17AE"/>
    <w:rsid w:val="005A272E"/>
    <w:rsid w:val="005A2B20"/>
    <w:rsid w:val="005A34D5"/>
    <w:rsid w:val="005A3943"/>
    <w:rsid w:val="005A480F"/>
    <w:rsid w:val="005A4904"/>
    <w:rsid w:val="005A515A"/>
    <w:rsid w:val="005A5C5B"/>
    <w:rsid w:val="005A5D83"/>
    <w:rsid w:val="005A704D"/>
    <w:rsid w:val="005A72A6"/>
    <w:rsid w:val="005B13C5"/>
    <w:rsid w:val="005B1A05"/>
    <w:rsid w:val="005B355B"/>
    <w:rsid w:val="005B3C6D"/>
    <w:rsid w:val="005B4045"/>
    <w:rsid w:val="005B42A1"/>
    <w:rsid w:val="005B5D98"/>
    <w:rsid w:val="005B609E"/>
    <w:rsid w:val="005B6DF6"/>
    <w:rsid w:val="005B7469"/>
    <w:rsid w:val="005B7B7D"/>
    <w:rsid w:val="005C1948"/>
    <w:rsid w:val="005C1D4A"/>
    <w:rsid w:val="005C22F9"/>
    <w:rsid w:val="005C263C"/>
    <w:rsid w:val="005C2679"/>
    <w:rsid w:val="005C26EE"/>
    <w:rsid w:val="005C298C"/>
    <w:rsid w:val="005C345E"/>
    <w:rsid w:val="005C519A"/>
    <w:rsid w:val="005C5870"/>
    <w:rsid w:val="005C77C4"/>
    <w:rsid w:val="005D059A"/>
    <w:rsid w:val="005D07C5"/>
    <w:rsid w:val="005D180D"/>
    <w:rsid w:val="005D1F40"/>
    <w:rsid w:val="005D21B7"/>
    <w:rsid w:val="005D2DAD"/>
    <w:rsid w:val="005D3F1A"/>
    <w:rsid w:val="005D4302"/>
    <w:rsid w:val="005D5A20"/>
    <w:rsid w:val="005D786C"/>
    <w:rsid w:val="005E00E5"/>
    <w:rsid w:val="005E0148"/>
    <w:rsid w:val="005E049F"/>
    <w:rsid w:val="005E0BB6"/>
    <w:rsid w:val="005E262A"/>
    <w:rsid w:val="005E2D80"/>
    <w:rsid w:val="005E3073"/>
    <w:rsid w:val="005E316A"/>
    <w:rsid w:val="005E462A"/>
    <w:rsid w:val="005E47EC"/>
    <w:rsid w:val="005E5CCD"/>
    <w:rsid w:val="005E6845"/>
    <w:rsid w:val="005E7088"/>
    <w:rsid w:val="005E7E1B"/>
    <w:rsid w:val="005F0108"/>
    <w:rsid w:val="005F0291"/>
    <w:rsid w:val="005F0ECC"/>
    <w:rsid w:val="005F21A5"/>
    <w:rsid w:val="005F2470"/>
    <w:rsid w:val="005F28C6"/>
    <w:rsid w:val="005F2A17"/>
    <w:rsid w:val="005F3F08"/>
    <w:rsid w:val="005F3F16"/>
    <w:rsid w:val="005F502E"/>
    <w:rsid w:val="005F52CC"/>
    <w:rsid w:val="005F5D7C"/>
    <w:rsid w:val="005F5E6F"/>
    <w:rsid w:val="005F681C"/>
    <w:rsid w:val="005F68D3"/>
    <w:rsid w:val="005F6BD4"/>
    <w:rsid w:val="005F7188"/>
    <w:rsid w:val="005F759A"/>
    <w:rsid w:val="005F7985"/>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50D6"/>
    <w:rsid w:val="006060C2"/>
    <w:rsid w:val="00606924"/>
    <w:rsid w:val="00606A26"/>
    <w:rsid w:val="00607D81"/>
    <w:rsid w:val="00610507"/>
    <w:rsid w:val="00610747"/>
    <w:rsid w:val="00610E03"/>
    <w:rsid w:val="00610FBD"/>
    <w:rsid w:val="0061111C"/>
    <w:rsid w:val="0061176E"/>
    <w:rsid w:val="0061215A"/>
    <w:rsid w:val="0061370C"/>
    <w:rsid w:val="00613E97"/>
    <w:rsid w:val="00613EA5"/>
    <w:rsid w:val="00614CD1"/>
    <w:rsid w:val="00614FE3"/>
    <w:rsid w:val="006150C7"/>
    <w:rsid w:val="006151F2"/>
    <w:rsid w:val="0061567B"/>
    <w:rsid w:val="00615AC8"/>
    <w:rsid w:val="0062005F"/>
    <w:rsid w:val="0062152A"/>
    <w:rsid w:val="00623583"/>
    <w:rsid w:val="0062462F"/>
    <w:rsid w:val="00624BA1"/>
    <w:rsid w:val="0062576D"/>
    <w:rsid w:val="0062661B"/>
    <w:rsid w:val="0062719A"/>
    <w:rsid w:val="00627832"/>
    <w:rsid w:val="00630118"/>
    <w:rsid w:val="00630514"/>
    <w:rsid w:val="006306AD"/>
    <w:rsid w:val="00630AB7"/>
    <w:rsid w:val="006310AE"/>
    <w:rsid w:val="00631762"/>
    <w:rsid w:val="0063198E"/>
    <w:rsid w:val="00631ADB"/>
    <w:rsid w:val="00631FEE"/>
    <w:rsid w:val="00632196"/>
    <w:rsid w:val="00632BA2"/>
    <w:rsid w:val="00632F3C"/>
    <w:rsid w:val="00633084"/>
    <w:rsid w:val="00633BF2"/>
    <w:rsid w:val="00633F67"/>
    <w:rsid w:val="006345C3"/>
    <w:rsid w:val="0063530F"/>
    <w:rsid w:val="006362F9"/>
    <w:rsid w:val="006369A9"/>
    <w:rsid w:val="006373CD"/>
    <w:rsid w:val="006374D3"/>
    <w:rsid w:val="00637A1A"/>
    <w:rsid w:val="00637C12"/>
    <w:rsid w:val="00641283"/>
    <w:rsid w:val="006413CF"/>
    <w:rsid w:val="00641413"/>
    <w:rsid w:val="00641465"/>
    <w:rsid w:val="0064165D"/>
    <w:rsid w:val="00641933"/>
    <w:rsid w:val="00642E8C"/>
    <w:rsid w:val="006433BD"/>
    <w:rsid w:val="00643554"/>
    <w:rsid w:val="00643562"/>
    <w:rsid w:val="00643784"/>
    <w:rsid w:val="00643C73"/>
    <w:rsid w:val="00644186"/>
    <w:rsid w:val="00644A21"/>
    <w:rsid w:val="00645C9F"/>
    <w:rsid w:val="00646305"/>
    <w:rsid w:val="00646864"/>
    <w:rsid w:val="00646A6C"/>
    <w:rsid w:val="00646B52"/>
    <w:rsid w:val="006475E6"/>
    <w:rsid w:val="0065062B"/>
    <w:rsid w:val="006508B9"/>
    <w:rsid w:val="00650CA1"/>
    <w:rsid w:val="0065143C"/>
    <w:rsid w:val="00651854"/>
    <w:rsid w:val="00651991"/>
    <w:rsid w:val="00652578"/>
    <w:rsid w:val="00653885"/>
    <w:rsid w:val="006539E8"/>
    <w:rsid w:val="00656307"/>
    <w:rsid w:val="006565D8"/>
    <w:rsid w:val="00656795"/>
    <w:rsid w:val="00656B96"/>
    <w:rsid w:val="00656F79"/>
    <w:rsid w:val="0065736B"/>
    <w:rsid w:val="006578E4"/>
    <w:rsid w:val="00657AE5"/>
    <w:rsid w:val="0066039D"/>
    <w:rsid w:val="00660574"/>
    <w:rsid w:val="006619B0"/>
    <w:rsid w:val="00662012"/>
    <w:rsid w:val="00662543"/>
    <w:rsid w:val="006626D0"/>
    <w:rsid w:val="006628E9"/>
    <w:rsid w:val="00662D91"/>
    <w:rsid w:val="0066340C"/>
    <w:rsid w:val="006641F4"/>
    <w:rsid w:val="00664E8C"/>
    <w:rsid w:val="00665F7C"/>
    <w:rsid w:val="0066699A"/>
    <w:rsid w:val="00666DFC"/>
    <w:rsid w:val="00666EBB"/>
    <w:rsid w:val="00666FA4"/>
    <w:rsid w:val="0066779E"/>
    <w:rsid w:val="00667FAF"/>
    <w:rsid w:val="0067096D"/>
    <w:rsid w:val="00670AF4"/>
    <w:rsid w:val="006719E0"/>
    <w:rsid w:val="0067202C"/>
    <w:rsid w:val="0067269D"/>
    <w:rsid w:val="00672988"/>
    <w:rsid w:val="00672C64"/>
    <w:rsid w:val="00674CA6"/>
    <w:rsid w:val="00674E6A"/>
    <w:rsid w:val="0067539E"/>
    <w:rsid w:val="006758B3"/>
    <w:rsid w:val="00675CF4"/>
    <w:rsid w:val="00676A64"/>
    <w:rsid w:val="00677925"/>
    <w:rsid w:val="006779BF"/>
    <w:rsid w:val="00677B4C"/>
    <w:rsid w:val="00677F94"/>
    <w:rsid w:val="00680F46"/>
    <w:rsid w:val="0068118E"/>
    <w:rsid w:val="00681FDC"/>
    <w:rsid w:val="00682B53"/>
    <w:rsid w:val="00682F27"/>
    <w:rsid w:val="00684B92"/>
    <w:rsid w:val="006853C3"/>
    <w:rsid w:val="006859DB"/>
    <w:rsid w:val="0068678D"/>
    <w:rsid w:val="006872DC"/>
    <w:rsid w:val="00687488"/>
    <w:rsid w:val="006904ED"/>
    <w:rsid w:val="00690E2E"/>
    <w:rsid w:val="006915D7"/>
    <w:rsid w:val="00692814"/>
    <w:rsid w:val="006932E7"/>
    <w:rsid w:val="00693347"/>
    <w:rsid w:val="0069334C"/>
    <w:rsid w:val="006934D5"/>
    <w:rsid w:val="006952DD"/>
    <w:rsid w:val="00696231"/>
    <w:rsid w:val="00696CB3"/>
    <w:rsid w:val="00696D63"/>
    <w:rsid w:val="006977DD"/>
    <w:rsid w:val="006A032F"/>
    <w:rsid w:val="006A0763"/>
    <w:rsid w:val="006A0818"/>
    <w:rsid w:val="006A08BC"/>
    <w:rsid w:val="006A0BD9"/>
    <w:rsid w:val="006A0DD3"/>
    <w:rsid w:val="006A146E"/>
    <w:rsid w:val="006A1BEB"/>
    <w:rsid w:val="006A2B6E"/>
    <w:rsid w:val="006A3022"/>
    <w:rsid w:val="006A41AE"/>
    <w:rsid w:val="006A4856"/>
    <w:rsid w:val="006A5474"/>
    <w:rsid w:val="006A564B"/>
    <w:rsid w:val="006A573C"/>
    <w:rsid w:val="006A6BC8"/>
    <w:rsid w:val="006B05B5"/>
    <w:rsid w:val="006B0709"/>
    <w:rsid w:val="006B1545"/>
    <w:rsid w:val="006B1B2A"/>
    <w:rsid w:val="006B23B9"/>
    <w:rsid w:val="006B2DA7"/>
    <w:rsid w:val="006B2F4D"/>
    <w:rsid w:val="006B306B"/>
    <w:rsid w:val="006B3682"/>
    <w:rsid w:val="006B36A0"/>
    <w:rsid w:val="006B3974"/>
    <w:rsid w:val="006B48CB"/>
    <w:rsid w:val="006B4B3E"/>
    <w:rsid w:val="006B564D"/>
    <w:rsid w:val="006B63FC"/>
    <w:rsid w:val="006B70E8"/>
    <w:rsid w:val="006B7757"/>
    <w:rsid w:val="006C1445"/>
    <w:rsid w:val="006C1C38"/>
    <w:rsid w:val="006C314C"/>
    <w:rsid w:val="006C3AB0"/>
    <w:rsid w:val="006C4F54"/>
    <w:rsid w:val="006C4FC1"/>
    <w:rsid w:val="006C51A5"/>
    <w:rsid w:val="006C529D"/>
    <w:rsid w:val="006C52F5"/>
    <w:rsid w:val="006C53D0"/>
    <w:rsid w:val="006C54AB"/>
    <w:rsid w:val="006C5677"/>
    <w:rsid w:val="006C6798"/>
    <w:rsid w:val="006C6AD7"/>
    <w:rsid w:val="006C6DF7"/>
    <w:rsid w:val="006D0C12"/>
    <w:rsid w:val="006D0E6B"/>
    <w:rsid w:val="006D2146"/>
    <w:rsid w:val="006D28DC"/>
    <w:rsid w:val="006D2DC9"/>
    <w:rsid w:val="006D4A45"/>
    <w:rsid w:val="006D632E"/>
    <w:rsid w:val="006E022A"/>
    <w:rsid w:val="006E094A"/>
    <w:rsid w:val="006E1035"/>
    <w:rsid w:val="006E12B1"/>
    <w:rsid w:val="006E13D1"/>
    <w:rsid w:val="006E2105"/>
    <w:rsid w:val="006E2867"/>
    <w:rsid w:val="006E34DD"/>
    <w:rsid w:val="006E4254"/>
    <w:rsid w:val="006E4D0C"/>
    <w:rsid w:val="006E4D1B"/>
    <w:rsid w:val="006E4EA1"/>
    <w:rsid w:val="006E4EED"/>
    <w:rsid w:val="006E5388"/>
    <w:rsid w:val="006E581C"/>
    <w:rsid w:val="006E5B78"/>
    <w:rsid w:val="006E6079"/>
    <w:rsid w:val="006E67BA"/>
    <w:rsid w:val="006E699D"/>
    <w:rsid w:val="006E6BA3"/>
    <w:rsid w:val="006E6C1B"/>
    <w:rsid w:val="006F00FA"/>
    <w:rsid w:val="006F0BDE"/>
    <w:rsid w:val="006F1116"/>
    <w:rsid w:val="006F218C"/>
    <w:rsid w:val="006F2654"/>
    <w:rsid w:val="006F2AD9"/>
    <w:rsid w:val="006F2B96"/>
    <w:rsid w:val="006F3196"/>
    <w:rsid w:val="006F3C54"/>
    <w:rsid w:val="006F418C"/>
    <w:rsid w:val="006F48E3"/>
    <w:rsid w:val="006F4F39"/>
    <w:rsid w:val="006F5E64"/>
    <w:rsid w:val="006F5FC1"/>
    <w:rsid w:val="006F60DE"/>
    <w:rsid w:val="006F65FB"/>
    <w:rsid w:val="006F7038"/>
    <w:rsid w:val="006F7914"/>
    <w:rsid w:val="006F7C0B"/>
    <w:rsid w:val="006F7E46"/>
    <w:rsid w:val="00700AB4"/>
    <w:rsid w:val="00700FCA"/>
    <w:rsid w:val="007015C6"/>
    <w:rsid w:val="00701645"/>
    <w:rsid w:val="00701BBC"/>
    <w:rsid w:val="00701D0B"/>
    <w:rsid w:val="00702D5A"/>
    <w:rsid w:val="00702EF7"/>
    <w:rsid w:val="00703571"/>
    <w:rsid w:val="00703856"/>
    <w:rsid w:val="00703989"/>
    <w:rsid w:val="007042E9"/>
    <w:rsid w:val="0070444E"/>
    <w:rsid w:val="00704495"/>
    <w:rsid w:val="007063F8"/>
    <w:rsid w:val="007108D3"/>
    <w:rsid w:val="00710D55"/>
    <w:rsid w:val="0071118B"/>
    <w:rsid w:val="00711C66"/>
    <w:rsid w:val="00711E13"/>
    <w:rsid w:val="00712799"/>
    <w:rsid w:val="00712EAA"/>
    <w:rsid w:val="00712EDA"/>
    <w:rsid w:val="007136D0"/>
    <w:rsid w:val="00714DFA"/>
    <w:rsid w:val="00715166"/>
    <w:rsid w:val="007155A9"/>
    <w:rsid w:val="007158E1"/>
    <w:rsid w:val="00715B77"/>
    <w:rsid w:val="00715DBA"/>
    <w:rsid w:val="0071625B"/>
    <w:rsid w:val="00716716"/>
    <w:rsid w:val="00716AA6"/>
    <w:rsid w:val="0071705B"/>
    <w:rsid w:val="007178C3"/>
    <w:rsid w:val="00717988"/>
    <w:rsid w:val="00720505"/>
    <w:rsid w:val="0072067B"/>
    <w:rsid w:val="00720CCC"/>
    <w:rsid w:val="00721BD9"/>
    <w:rsid w:val="007224D0"/>
    <w:rsid w:val="007236A3"/>
    <w:rsid w:val="007239B6"/>
    <w:rsid w:val="00723A62"/>
    <w:rsid w:val="00723BF3"/>
    <w:rsid w:val="007240E1"/>
    <w:rsid w:val="0072490A"/>
    <w:rsid w:val="00724B64"/>
    <w:rsid w:val="0072517D"/>
    <w:rsid w:val="007259F5"/>
    <w:rsid w:val="007267DC"/>
    <w:rsid w:val="00726878"/>
    <w:rsid w:val="007268AE"/>
    <w:rsid w:val="007307DE"/>
    <w:rsid w:val="0073124A"/>
    <w:rsid w:val="00731B79"/>
    <w:rsid w:val="00731B9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1D9"/>
    <w:rsid w:val="00742A6A"/>
    <w:rsid w:val="00742B44"/>
    <w:rsid w:val="00744496"/>
    <w:rsid w:val="007449E1"/>
    <w:rsid w:val="0074656E"/>
    <w:rsid w:val="007472D5"/>
    <w:rsid w:val="007473C8"/>
    <w:rsid w:val="00750BAC"/>
    <w:rsid w:val="00752B03"/>
    <w:rsid w:val="00753076"/>
    <w:rsid w:val="00753454"/>
    <w:rsid w:val="00753BB5"/>
    <w:rsid w:val="007544F1"/>
    <w:rsid w:val="00755452"/>
    <w:rsid w:val="00755E4A"/>
    <w:rsid w:val="00756832"/>
    <w:rsid w:val="00756B44"/>
    <w:rsid w:val="00757F0B"/>
    <w:rsid w:val="007626D0"/>
    <w:rsid w:val="007637BF"/>
    <w:rsid w:val="0076439F"/>
    <w:rsid w:val="007651CA"/>
    <w:rsid w:val="00767519"/>
    <w:rsid w:val="00767C14"/>
    <w:rsid w:val="007701CC"/>
    <w:rsid w:val="00770374"/>
    <w:rsid w:val="007704E1"/>
    <w:rsid w:val="00770E5C"/>
    <w:rsid w:val="00772569"/>
    <w:rsid w:val="00772E2E"/>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38EF"/>
    <w:rsid w:val="00783B7C"/>
    <w:rsid w:val="00784190"/>
    <w:rsid w:val="0078457B"/>
    <w:rsid w:val="00784756"/>
    <w:rsid w:val="00784FE7"/>
    <w:rsid w:val="007851EA"/>
    <w:rsid w:val="0078539D"/>
    <w:rsid w:val="007856C1"/>
    <w:rsid w:val="00785B0F"/>
    <w:rsid w:val="00787033"/>
    <w:rsid w:val="00787051"/>
    <w:rsid w:val="00787536"/>
    <w:rsid w:val="0079018D"/>
    <w:rsid w:val="007901DC"/>
    <w:rsid w:val="00791A00"/>
    <w:rsid w:val="00791DDB"/>
    <w:rsid w:val="00792CEE"/>
    <w:rsid w:val="007936A8"/>
    <w:rsid w:val="007962B4"/>
    <w:rsid w:val="00796F15"/>
    <w:rsid w:val="00797AA9"/>
    <w:rsid w:val="00797E22"/>
    <w:rsid w:val="007A071E"/>
    <w:rsid w:val="007A138F"/>
    <w:rsid w:val="007A1640"/>
    <w:rsid w:val="007A16A3"/>
    <w:rsid w:val="007A1AE4"/>
    <w:rsid w:val="007A2579"/>
    <w:rsid w:val="007A39DF"/>
    <w:rsid w:val="007A3B29"/>
    <w:rsid w:val="007A43ED"/>
    <w:rsid w:val="007A4BDD"/>
    <w:rsid w:val="007A4E10"/>
    <w:rsid w:val="007A56AA"/>
    <w:rsid w:val="007A6CFD"/>
    <w:rsid w:val="007A72EE"/>
    <w:rsid w:val="007A771C"/>
    <w:rsid w:val="007B0397"/>
    <w:rsid w:val="007B0ADB"/>
    <w:rsid w:val="007B26EE"/>
    <w:rsid w:val="007B3502"/>
    <w:rsid w:val="007B3E6D"/>
    <w:rsid w:val="007B44ED"/>
    <w:rsid w:val="007B491A"/>
    <w:rsid w:val="007B5370"/>
    <w:rsid w:val="007B55A0"/>
    <w:rsid w:val="007B61F5"/>
    <w:rsid w:val="007B63FA"/>
    <w:rsid w:val="007B7496"/>
    <w:rsid w:val="007C0802"/>
    <w:rsid w:val="007C12BE"/>
    <w:rsid w:val="007C2739"/>
    <w:rsid w:val="007C27A2"/>
    <w:rsid w:val="007C3E01"/>
    <w:rsid w:val="007C41D7"/>
    <w:rsid w:val="007C4B0F"/>
    <w:rsid w:val="007C4DAD"/>
    <w:rsid w:val="007C540E"/>
    <w:rsid w:val="007C5830"/>
    <w:rsid w:val="007C599E"/>
    <w:rsid w:val="007C5DB8"/>
    <w:rsid w:val="007C5DCE"/>
    <w:rsid w:val="007C6CA2"/>
    <w:rsid w:val="007C6D27"/>
    <w:rsid w:val="007D05B2"/>
    <w:rsid w:val="007D05FA"/>
    <w:rsid w:val="007D0C0B"/>
    <w:rsid w:val="007D0C44"/>
    <w:rsid w:val="007D1972"/>
    <w:rsid w:val="007D1D52"/>
    <w:rsid w:val="007D1F33"/>
    <w:rsid w:val="007D29F9"/>
    <w:rsid w:val="007D3307"/>
    <w:rsid w:val="007D54F8"/>
    <w:rsid w:val="007D5E27"/>
    <w:rsid w:val="007D6F64"/>
    <w:rsid w:val="007E1782"/>
    <w:rsid w:val="007E239A"/>
    <w:rsid w:val="007E25AB"/>
    <w:rsid w:val="007E2F41"/>
    <w:rsid w:val="007E3C4D"/>
    <w:rsid w:val="007E44FC"/>
    <w:rsid w:val="007E5AC2"/>
    <w:rsid w:val="007E63D8"/>
    <w:rsid w:val="007E6DFA"/>
    <w:rsid w:val="007E79C5"/>
    <w:rsid w:val="007F0E58"/>
    <w:rsid w:val="007F2845"/>
    <w:rsid w:val="007F2A69"/>
    <w:rsid w:val="007F38A2"/>
    <w:rsid w:val="007F43BC"/>
    <w:rsid w:val="007F4740"/>
    <w:rsid w:val="008006C6"/>
    <w:rsid w:val="00800C52"/>
    <w:rsid w:val="0080153E"/>
    <w:rsid w:val="00801846"/>
    <w:rsid w:val="008018C8"/>
    <w:rsid w:val="0080263A"/>
    <w:rsid w:val="0080329D"/>
    <w:rsid w:val="00803B47"/>
    <w:rsid w:val="008055A9"/>
    <w:rsid w:val="008055C4"/>
    <w:rsid w:val="00806B71"/>
    <w:rsid w:val="0080742D"/>
    <w:rsid w:val="008100AC"/>
    <w:rsid w:val="0081074F"/>
    <w:rsid w:val="00810C05"/>
    <w:rsid w:val="0081151E"/>
    <w:rsid w:val="00812498"/>
    <w:rsid w:val="008127E6"/>
    <w:rsid w:val="0081336E"/>
    <w:rsid w:val="008133E9"/>
    <w:rsid w:val="00813892"/>
    <w:rsid w:val="00813928"/>
    <w:rsid w:val="00813F1C"/>
    <w:rsid w:val="00814A71"/>
    <w:rsid w:val="008154EC"/>
    <w:rsid w:val="008165E5"/>
    <w:rsid w:val="0081DC6C"/>
    <w:rsid w:val="00820DC7"/>
    <w:rsid w:val="00820FFB"/>
    <w:rsid w:val="008211FD"/>
    <w:rsid w:val="00821698"/>
    <w:rsid w:val="00821A5B"/>
    <w:rsid w:val="00822157"/>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9F"/>
    <w:rsid w:val="008307ED"/>
    <w:rsid w:val="00830B3B"/>
    <w:rsid w:val="0083350F"/>
    <w:rsid w:val="00833776"/>
    <w:rsid w:val="00834358"/>
    <w:rsid w:val="008346BD"/>
    <w:rsid w:val="00834923"/>
    <w:rsid w:val="008359EB"/>
    <w:rsid w:val="00836B7A"/>
    <w:rsid w:val="00836DEE"/>
    <w:rsid w:val="00837B90"/>
    <w:rsid w:val="008409AA"/>
    <w:rsid w:val="00840FB8"/>
    <w:rsid w:val="00841924"/>
    <w:rsid w:val="00841FC5"/>
    <w:rsid w:val="00842E0C"/>
    <w:rsid w:val="0084301D"/>
    <w:rsid w:val="00843A7A"/>
    <w:rsid w:val="008447F5"/>
    <w:rsid w:val="0084481C"/>
    <w:rsid w:val="00846114"/>
    <w:rsid w:val="00846292"/>
    <w:rsid w:val="00846F39"/>
    <w:rsid w:val="0084714C"/>
    <w:rsid w:val="008506E1"/>
    <w:rsid w:val="00850D15"/>
    <w:rsid w:val="00850D96"/>
    <w:rsid w:val="008515EE"/>
    <w:rsid w:val="00851A8E"/>
    <w:rsid w:val="00851EC7"/>
    <w:rsid w:val="008528D3"/>
    <w:rsid w:val="00852B23"/>
    <w:rsid w:val="00853CC2"/>
    <w:rsid w:val="00853D6C"/>
    <w:rsid w:val="008543D8"/>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5A0"/>
    <w:rsid w:val="008655F8"/>
    <w:rsid w:val="008659FB"/>
    <w:rsid w:val="0086709D"/>
    <w:rsid w:val="00867651"/>
    <w:rsid w:val="00867B5A"/>
    <w:rsid w:val="0087036D"/>
    <w:rsid w:val="00874009"/>
    <w:rsid w:val="00874158"/>
    <w:rsid w:val="008743D9"/>
    <w:rsid w:val="008743F3"/>
    <w:rsid w:val="0087444A"/>
    <w:rsid w:val="00874458"/>
    <w:rsid w:val="00875139"/>
    <w:rsid w:val="00875410"/>
    <w:rsid w:val="00876539"/>
    <w:rsid w:val="00877DA5"/>
    <w:rsid w:val="00880EDF"/>
    <w:rsid w:val="008811FD"/>
    <w:rsid w:val="00882DE6"/>
    <w:rsid w:val="00883A20"/>
    <w:rsid w:val="00883D4D"/>
    <w:rsid w:val="00884B59"/>
    <w:rsid w:val="008850BA"/>
    <w:rsid w:val="00885580"/>
    <w:rsid w:val="00885876"/>
    <w:rsid w:val="00886185"/>
    <w:rsid w:val="008861D9"/>
    <w:rsid w:val="0088638C"/>
    <w:rsid w:val="00886EDF"/>
    <w:rsid w:val="00887042"/>
    <w:rsid w:val="00887989"/>
    <w:rsid w:val="00887F37"/>
    <w:rsid w:val="00887FDD"/>
    <w:rsid w:val="008908E5"/>
    <w:rsid w:val="00891216"/>
    <w:rsid w:val="00891D6D"/>
    <w:rsid w:val="008922AA"/>
    <w:rsid w:val="008925E9"/>
    <w:rsid w:val="00892A97"/>
    <w:rsid w:val="00893DCF"/>
    <w:rsid w:val="008941B1"/>
    <w:rsid w:val="00894B58"/>
    <w:rsid w:val="00894FDC"/>
    <w:rsid w:val="008957D3"/>
    <w:rsid w:val="00896414"/>
    <w:rsid w:val="008969FC"/>
    <w:rsid w:val="0089716F"/>
    <w:rsid w:val="0089793E"/>
    <w:rsid w:val="00897C71"/>
    <w:rsid w:val="008A0F54"/>
    <w:rsid w:val="008A16F9"/>
    <w:rsid w:val="008A170F"/>
    <w:rsid w:val="008A1D3E"/>
    <w:rsid w:val="008A3038"/>
    <w:rsid w:val="008A3E58"/>
    <w:rsid w:val="008A4B16"/>
    <w:rsid w:val="008A4D63"/>
    <w:rsid w:val="008A4E11"/>
    <w:rsid w:val="008A6D62"/>
    <w:rsid w:val="008B13E9"/>
    <w:rsid w:val="008B1A56"/>
    <w:rsid w:val="008B1EB5"/>
    <w:rsid w:val="008B2257"/>
    <w:rsid w:val="008B2436"/>
    <w:rsid w:val="008B3B51"/>
    <w:rsid w:val="008B4057"/>
    <w:rsid w:val="008B4145"/>
    <w:rsid w:val="008B497C"/>
    <w:rsid w:val="008B4987"/>
    <w:rsid w:val="008B5071"/>
    <w:rsid w:val="008B51E9"/>
    <w:rsid w:val="008B5290"/>
    <w:rsid w:val="008B53C9"/>
    <w:rsid w:val="008B56B6"/>
    <w:rsid w:val="008B6301"/>
    <w:rsid w:val="008B678B"/>
    <w:rsid w:val="008B6A40"/>
    <w:rsid w:val="008B72EC"/>
    <w:rsid w:val="008C0C80"/>
    <w:rsid w:val="008C243F"/>
    <w:rsid w:val="008C25E5"/>
    <w:rsid w:val="008C2CFD"/>
    <w:rsid w:val="008C3741"/>
    <w:rsid w:val="008C3FDC"/>
    <w:rsid w:val="008C402F"/>
    <w:rsid w:val="008C47AD"/>
    <w:rsid w:val="008C4ED6"/>
    <w:rsid w:val="008C5160"/>
    <w:rsid w:val="008C5CAE"/>
    <w:rsid w:val="008C5F46"/>
    <w:rsid w:val="008C603A"/>
    <w:rsid w:val="008C71C8"/>
    <w:rsid w:val="008C72CE"/>
    <w:rsid w:val="008D167D"/>
    <w:rsid w:val="008D2D5A"/>
    <w:rsid w:val="008D3116"/>
    <w:rsid w:val="008D470E"/>
    <w:rsid w:val="008D492A"/>
    <w:rsid w:val="008D4AC5"/>
    <w:rsid w:val="008D4B58"/>
    <w:rsid w:val="008D4B7F"/>
    <w:rsid w:val="008D4B8A"/>
    <w:rsid w:val="008D52EA"/>
    <w:rsid w:val="008D612E"/>
    <w:rsid w:val="008D6541"/>
    <w:rsid w:val="008D67D2"/>
    <w:rsid w:val="008D7D7B"/>
    <w:rsid w:val="008E0F52"/>
    <w:rsid w:val="008E216C"/>
    <w:rsid w:val="008E220A"/>
    <w:rsid w:val="008E2316"/>
    <w:rsid w:val="008E3063"/>
    <w:rsid w:val="008E3281"/>
    <w:rsid w:val="008E34BE"/>
    <w:rsid w:val="008E351A"/>
    <w:rsid w:val="008E3AA8"/>
    <w:rsid w:val="008E3E57"/>
    <w:rsid w:val="008E42CE"/>
    <w:rsid w:val="008E42F4"/>
    <w:rsid w:val="008E4333"/>
    <w:rsid w:val="008E4A31"/>
    <w:rsid w:val="008E5657"/>
    <w:rsid w:val="008E5E51"/>
    <w:rsid w:val="008E73F5"/>
    <w:rsid w:val="008E7CC2"/>
    <w:rsid w:val="008F00DB"/>
    <w:rsid w:val="008F0554"/>
    <w:rsid w:val="008F1264"/>
    <w:rsid w:val="008F2908"/>
    <w:rsid w:val="008F47C6"/>
    <w:rsid w:val="008F56E7"/>
    <w:rsid w:val="008F62AD"/>
    <w:rsid w:val="008F6647"/>
    <w:rsid w:val="008F700E"/>
    <w:rsid w:val="00900343"/>
    <w:rsid w:val="009006A2"/>
    <w:rsid w:val="0090102B"/>
    <w:rsid w:val="00901448"/>
    <w:rsid w:val="009027F0"/>
    <w:rsid w:val="009036BC"/>
    <w:rsid w:val="00903D30"/>
    <w:rsid w:val="00904414"/>
    <w:rsid w:val="0090474F"/>
    <w:rsid w:val="00905197"/>
    <w:rsid w:val="00905AAF"/>
    <w:rsid w:val="00905AFC"/>
    <w:rsid w:val="00905C47"/>
    <w:rsid w:val="00906379"/>
    <w:rsid w:val="00906A8C"/>
    <w:rsid w:val="009101EA"/>
    <w:rsid w:val="009106FC"/>
    <w:rsid w:val="00910867"/>
    <w:rsid w:val="009118BB"/>
    <w:rsid w:val="0091191F"/>
    <w:rsid w:val="00911E7D"/>
    <w:rsid w:val="009120A9"/>
    <w:rsid w:val="009134C3"/>
    <w:rsid w:val="009149B1"/>
    <w:rsid w:val="00915453"/>
    <w:rsid w:val="00915B81"/>
    <w:rsid w:val="00915BA9"/>
    <w:rsid w:val="00915D6B"/>
    <w:rsid w:val="009160DF"/>
    <w:rsid w:val="009162C7"/>
    <w:rsid w:val="0091675C"/>
    <w:rsid w:val="00916EC2"/>
    <w:rsid w:val="0092036E"/>
    <w:rsid w:val="009213BD"/>
    <w:rsid w:val="009230A6"/>
    <w:rsid w:val="00923704"/>
    <w:rsid w:val="00923C61"/>
    <w:rsid w:val="00924627"/>
    <w:rsid w:val="009250A8"/>
    <w:rsid w:val="0092566D"/>
    <w:rsid w:val="00925BE6"/>
    <w:rsid w:val="00926697"/>
    <w:rsid w:val="00926C76"/>
    <w:rsid w:val="00926F61"/>
    <w:rsid w:val="00926FA9"/>
    <w:rsid w:val="00930ABA"/>
    <w:rsid w:val="0093123D"/>
    <w:rsid w:val="00933040"/>
    <w:rsid w:val="009330E9"/>
    <w:rsid w:val="009331B6"/>
    <w:rsid w:val="00934566"/>
    <w:rsid w:val="00934D97"/>
    <w:rsid w:val="00935D15"/>
    <w:rsid w:val="009403AC"/>
    <w:rsid w:val="0094114A"/>
    <w:rsid w:val="009411FB"/>
    <w:rsid w:val="009414A9"/>
    <w:rsid w:val="00941B71"/>
    <w:rsid w:val="00941DF9"/>
    <w:rsid w:val="009421AD"/>
    <w:rsid w:val="0094221C"/>
    <w:rsid w:val="00943EE7"/>
    <w:rsid w:val="0094409C"/>
    <w:rsid w:val="00944159"/>
    <w:rsid w:val="009449B2"/>
    <w:rsid w:val="00944A82"/>
    <w:rsid w:val="00944BA5"/>
    <w:rsid w:val="00944DD5"/>
    <w:rsid w:val="00944E18"/>
    <w:rsid w:val="00945DD0"/>
    <w:rsid w:val="0094604D"/>
    <w:rsid w:val="00946C4D"/>
    <w:rsid w:val="0095019A"/>
    <w:rsid w:val="00950B18"/>
    <w:rsid w:val="00950E60"/>
    <w:rsid w:val="00951453"/>
    <w:rsid w:val="009515B3"/>
    <w:rsid w:val="0095285B"/>
    <w:rsid w:val="0095397E"/>
    <w:rsid w:val="00953FE9"/>
    <w:rsid w:val="00954417"/>
    <w:rsid w:val="009546D1"/>
    <w:rsid w:val="0095481C"/>
    <w:rsid w:val="0095526F"/>
    <w:rsid w:val="0095569F"/>
    <w:rsid w:val="009567E6"/>
    <w:rsid w:val="00956995"/>
    <w:rsid w:val="00956B04"/>
    <w:rsid w:val="00957076"/>
    <w:rsid w:val="00957132"/>
    <w:rsid w:val="009576FD"/>
    <w:rsid w:val="009578EB"/>
    <w:rsid w:val="009578FF"/>
    <w:rsid w:val="00960446"/>
    <w:rsid w:val="009610ED"/>
    <w:rsid w:val="00961EE9"/>
    <w:rsid w:val="009633BB"/>
    <w:rsid w:val="00963A36"/>
    <w:rsid w:val="009643DA"/>
    <w:rsid w:val="0096485F"/>
    <w:rsid w:val="00964966"/>
    <w:rsid w:val="00965970"/>
    <w:rsid w:val="00965C40"/>
    <w:rsid w:val="009666F0"/>
    <w:rsid w:val="00967354"/>
    <w:rsid w:val="00967ED0"/>
    <w:rsid w:val="00967F99"/>
    <w:rsid w:val="00970D1F"/>
    <w:rsid w:val="00970DBE"/>
    <w:rsid w:val="00970E9E"/>
    <w:rsid w:val="009713BF"/>
    <w:rsid w:val="00971592"/>
    <w:rsid w:val="00971617"/>
    <w:rsid w:val="00971DDF"/>
    <w:rsid w:val="0097225C"/>
    <w:rsid w:val="009731D6"/>
    <w:rsid w:val="00973AC0"/>
    <w:rsid w:val="00973F72"/>
    <w:rsid w:val="00973FC6"/>
    <w:rsid w:val="00974746"/>
    <w:rsid w:val="00974985"/>
    <w:rsid w:val="00974CB1"/>
    <w:rsid w:val="00975119"/>
    <w:rsid w:val="009763ED"/>
    <w:rsid w:val="00976F04"/>
    <w:rsid w:val="009777F4"/>
    <w:rsid w:val="00977AD8"/>
    <w:rsid w:val="00980A10"/>
    <w:rsid w:val="00981130"/>
    <w:rsid w:val="0098289D"/>
    <w:rsid w:val="00983109"/>
    <w:rsid w:val="009835E0"/>
    <w:rsid w:val="00983D46"/>
    <w:rsid w:val="00983DCA"/>
    <w:rsid w:val="0098593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3D2E"/>
    <w:rsid w:val="00996258"/>
    <w:rsid w:val="00996306"/>
    <w:rsid w:val="00996744"/>
    <w:rsid w:val="00997C35"/>
    <w:rsid w:val="00997CF4"/>
    <w:rsid w:val="009A05D5"/>
    <w:rsid w:val="009A0C5C"/>
    <w:rsid w:val="009A1169"/>
    <w:rsid w:val="009A164C"/>
    <w:rsid w:val="009A1AAC"/>
    <w:rsid w:val="009A271A"/>
    <w:rsid w:val="009A27C4"/>
    <w:rsid w:val="009A2BB6"/>
    <w:rsid w:val="009A2CB8"/>
    <w:rsid w:val="009A3789"/>
    <w:rsid w:val="009A39E6"/>
    <w:rsid w:val="009A3AEA"/>
    <w:rsid w:val="009A45A2"/>
    <w:rsid w:val="009A5614"/>
    <w:rsid w:val="009A62C2"/>
    <w:rsid w:val="009A68EC"/>
    <w:rsid w:val="009A690E"/>
    <w:rsid w:val="009A6919"/>
    <w:rsid w:val="009A6AC7"/>
    <w:rsid w:val="009B0408"/>
    <w:rsid w:val="009B0843"/>
    <w:rsid w:val="009B0AC5"/>
    <w:rsid w:val="009B0DEE"/>
    <w:rsid w:val="009B1335"/>
    <w:rsid w:val="009B176D"/>
    <w:rsid w:val="009B1E47"/>
    <w:rsid w:val="009B2CED"/>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DD2"/>
    <w:rsid w:val="009C3982"/>
    <w:rsid w:val="009C441F"/>
    <w:rsid w:val="009C4A07"/>
    <w:rsid w:val="009C4B8E"/>
    <w:rsid w:val="009C51D5"/>
    <w:rsid w:val="009C543C"/>
    <w:rsid w:val="009C599A"/>
    <w:rsid w:val="009C5EFF"/>
    <w:rsid w:val="009C614D"/>
    <w:rsid w:val="009C650E"/>
    <w:rsid w:val="009C70DB"/>
    <w:rsid w:val="009C76D1"/>
    <w:rsid w:val="009C774A"/>
    <w:rsid w:val="009C78D3"/>
    <w:rsid w:val="009D19BC"/>
    <w:rsid w:val="009D2348"/>
    <w:rsid w:val="009D26AF"/>
    <w:rsid w:val="009D2EA8"/>
    <w:rsid w:val="009D2F0C"/>
    <w:rsid w:val="009D31A1"/>
    <w:rsid w:val="009D3306"/>
    <w:rsid w:val="009D345D"/>
    <w:rsid w:val="009D3578"/>
    <w:rsid w:val="009D37FF"/>
    <w:rsid w:val="009D3A5F"/>
    <w:rsid w:val="009D44EC"/>
    <w:rsid w:val="009D4600"/>
    <w:rsid w:val="009D4F88"/>
    <w:rsid w:val="009D5193"/>
    <w:rsid w:val="009D5C32"/>
    <w:rsid w:val="009D5C56"/>
    <w:rsid w:val="009D60D9"/>
    <w:rsid w:val="009D62C1"/>
    <w:rsid w:val="009D6472"/>
    <w:rsid w:val="009D79F4"/>
    <w:rsid w:val="009D7D19"/>
    <w:rsid w:val="009E126D"/>
    <w:rsid w:val="009E185A"/>
    <w:rsid w:val="009E33D7"/>
    <w:rsid w:val="009E3CD1"/>
    <w:rsid w:val="009E3DE2"/>
    <w:rsid w:val="009E5520"/>
    <w:rsid w:val="009E5AF5"/>
    <w:rsid w:val="009E5C04"/>
    <w:rsid w:val="009E5EB5"/>
    <w:rsid w:val="009E74F0"/>
    <w:rsid w:val="009F0768"/>
    <w:rsid w:val="009F102A"/>
    <w:rsid w:val="009F151C"/>
    <w:rsid w:val="009F1E38"/>
    <w:rsid w:val="009F2673"/>
    <w:rsid w:val="009F2A19"/>
    <w:rsid w:val="009F4D20"/>
    <w:rsid w:val="009F514E"/>
    <w:rsid w:val="009F7867"/>
    <w:rsid w:val="009F7D66"/>
    <w:rsid w:val="00A006E6"/>
    <w:rsid w:val="00A00BD2"/>
    <w:rsid w:val="00A00E56"/>
    <w:rsid w:val="00A027F3"/>
    <w:rsid w:val="00A02C06"/>
    <w:rsid w:val="00A034A7"/>
    <w:rsid w:val="00A035E7"/>
    <w:rsid w:val="00A03978"/>
    <w:rsid w:val="00A03AB1"/>
    <w:rsid w:val="00A04037"/>
    <w:rsid w:val="00A04263"/>
    <w:rsid w:val="00A04D7E"/>
    <w:rsid w:val="00A04F16"/>
    <w:rsid w:val="00A051D9"/>
    <w:rsid w:val="00A05DF3"/>
    <w:rsid w:val="00A06CA3"/>
    <w:rsid w:val="00A07E08"/>
    <w:rsid w:val="00A10D79"/>
    <w:rsid w:val="00A11535"/>
    <w:rsid w:val="00A11E56"/>
    <w:rsid w:val="00A12798"/>
    <w:rsid w:val="00A127C0"/>
    <w:rsid w:val="00A12888"/>
    <w:rsid w:val="00A13A09"/>
    <w:rsid w:val="00A1464C"/>
    <w:rsid w:val="00A14A42"/>
    <w:rsid w:val="00A14D68"/>
    <w:rsid w:val="00A1533B"/>
    <w:rsid w:val="00A153BE"/>
    <w:rsid w:val="00A15DEE"/>
    <w:rsid w:val="00A16462"/>
    <w:rsid w:val="00A167B5"/>
    <w:rsid w:val="00A16DBE"/>
    <w:rsid w:val="00A179B3"/>
    <w:rsid w:val="00A179E0"/>
    <w:rsid w:val="00A17C4F"/>
    <w:rsid w:val="00A20653"/>
    <w:rsid w:val="00A20A39"/>
    <w:rsid w:val="00A238BD"/>
    <w:rsid w:val="00A23DCA"/>
    <w:rsid w:val="00A240D8"/>
    <w:rsid w:val="00A240F8"/>
    <w:rsid w:val="00A243E4"/>
    <w:rsid w:val="00A2459D"/>
    <w:rsid w:val="00A24E23"/>
    <w:rsid w:val="00A2566C"/>
    <w:rsid w:val="00A258EC"/>
    <w:rsid w:val="00A25F05"/>
    <w:rsid w:val="00A25F69"/>
    <w:rsid w:val="00A26361"/>
    <w:rsid w:val="00A26491"/>
    <w:rsid w:val="00A2672F"/>
    <w:rsid w:val="00A26DF0"/>
    <w:rsid w:val="00A27A03"/>
    <w:rsid w:val="00A3017C"/>
    <w:rsid w:val="00A301BA"/>
    <w:rsid w:val="00A30545"/>
    <w:rsid w:val="00A305C5"/>
    <w:rsid w:val="00A30B2D"/>
    <w:rsid w:val="00A311AE"/>
    <w:rsid w:val="00A312A6"/>
    <w:rsid w:val="00A3130E"/>
    <w:rsid w:val="00A3193B"/>
    <w:rsid w:val="00A324CF"/>
    <w:rsid w:val="00A32E8B"/>
    <w:rsid w:val="00A32ED6"/>
    <w:rsid w:val="00A336B7"/>
    <w:rsid w:val="00A33776"/>
    <w:rsid w:val="00A344A5"/>
    <w:rsid w:val="00A346C3"/>
    <w:rsid w:val="00A34D4A"/>
    <w:rsid w:val="00A36155"/>
    <w:rsid w:val="00A3629E"/>
    <w:rsid w:val="00A365AD"/>
    <w:rsid w:val="00A418AD"/>
    <w:rsid w:val="00A42A85"/>
    <w:rsid w:val="00A42D07"/>
    <w:rsid w:val="00A42F27"/>
    <w:rsid w:val="00A43322"/>
    <w:rsid w:val="00A4408A"/>
    <w:rsid w:val="00A44B43"/>
    <w:rsid w:val="00A4503E"/>
    <w:rsid w:val="00A450C0"/>
    <w:rsid w:val="00A45446"/>
    <w:rsid w:val="00A45468"/>
    <w:rsid w:val="00A45960"/>
    <w:rsid w:val="00A46286"/>
    <w:rsid w:val="00A471A8"/>
    <w:rsid w:val="00A4791B"/>
    <w:rsid w:val="00A500BE"/>
    <w:rsid w:val="00A50A48"/>
    <w:rsid w:val="00A51180"/>
    <w:rsid w:val="00A51242"/>
    <w:rsid w:val="00A51522"/>
    <w:rsid w:val="00A51573"/>
    <w:rsid w:val="00A51A5E"/>
    <w:rsid w:val="00A52276"/>
    <w:rsid w:val="00A52895"/>
    <w:rsid w:val="00A52D7D"/>
    <w:rsid w:val="00A531E2"/>
    <w:rsid w:val="00A5342D"/>
    <w:rsid w:val="00A539A5"/>
    <w:rsid w:val="00A53DA0"/>
    <w:rsid w:val="00A5404D"/>
    <w:rsid w:val="00A553AC"/>
    <w:rsid w:val="00A555A7"/>
    <w:rsid w:val="00A555FB"/>
    <w:rsid w:val="00A56EEC"/>
    <w:rsid w:val="00A5765D"/>
    <w:rsid w:val="00A579BD"/>
    <w:rsid w:val="00A607CB"/>
    <w:rsid w:val="00A6103A"/>
    <w:rsid w:val="00A61B8D"/>
    <w:rsid w:val="00A62476"/>
    <w:rsid w:val="00A6351F"/>
    <w:rsid w:val="00A63809"/>
    <w:rsid w:val="00A63B38"/>
    <w:rsid w:val="00A64278"/>
    <w:rsid w:val="00A649C7"/>
    <w:rsid w:val="00A64A6E"/>
    <w:rsid w:val="00A6519F"/>
    <w:rsid w:val="00A656E1"/>
    <w:rsid w:val="00A65A70"/>
    <w:rsid w:val="00A6665F"/>
    <w:rsid w:val="00A66F36"/>
    <w:rsid w:val="00A66FF4"/>
    <w:rsid w:val="00A676D9"/>
    <w:rsid w:val="00A67B8F"/>
    <w:rsid w:val="00A67EFC"/>
    <w:rsid w:val="00A7031E"/>
    <w:rsid w:val="00A7057E"/>
    <w:rsid w:val="00A71140"/>
    <w:rsid w:val="00A71812"/>
    <w:rsid w:val="00A71F47"/>
    <w:rsid w:val="00A7205E"/>
    <w:rsid w:val="00A7354E"/>
    <w:rsid w:val="00A73DC7"/>
    <w:rsid w:val="00A7463A"/>
    <w:rsid w:val="00A74692"/>
    <w:rsid w:val="00A75A52"/>
    <w:rsid w:val="00A7618B"/>
    <w:rsid w:val="00A7640B"/>
    <w:rsid w:val="00A773A8"/>
    <w:rsid w:val="00A7778B"/>
    <w:rsid w:val="00A803BC"/>
    <w:rsid w:val="00A80969"/>
    <w:rsid w:val="00A80FB2"/>
    <w:rsid w:val="00A849AD"/>
    <w:rsid w:val="00A84AE1"/>
    <w:rsid w:val="00A85798"/>
    <w:rsid w:val="00A8609D"/>
    <w:rsid w:val="00A86EA7"/>
    <w:rsid w:val="00A91244"/>
    <w:rsid w:val="00A91774"/>
    <w:rsid w:val="00A91C7F"/>
    <w:rsid w:val="00A92066"/>
    <w:rsid w:val="00A92776"/>
    <w:rsid w:val="00A93181"/>
    <w:rsid w:val="00A93315"/>
    <w:rsid w:val="00A938E6"/>
    <w:rsid w:val="00A93CCF"/>
    <w:rsid w:val="00A94689"/>
    <w:rsid w:val="00A94818"/>
    <w:rsid w:val="00A94E4E"/>
    <w:rsid w:val="00A953B7"/>
    <w:rsid w:val="00A95514"/>
    <w:rsid w:val="00A95BD5"/>
    <w:rsid w:val="00A95C53"/>
    <w:rsid w:val="00A96F78"/>
    <w:rsid w:val="00A970B7"/>
    <w:rsid w:val="00A970E9"/>
    <w:rsid w:val="00A979E1"/>
    <w:rsid w:val="00AA0B9E"/>
    <w:rsid w:val="00AA1087"/>
    <w:rsid w:val="00AA1DF5"/>
    <w:rsid w:val="00AA247C"/>
    <w:rsid w:val="00AA25A9"/>
    <w:rsid w:val="00AA26D9"/>
    <w:rsid w:val="00AA4605"/>
    <w:rsid w:val="00AA51AD"/>
    <w:rsid w:val="00AA591E"/>
    <w:rsid w:val="00AA5DF4"/>
    <w:rsid w:val="00AA65C9"/>
    <w:rsid w:val="00AA6613"/>
    <w:rsid w:val="00AA66CB"/>
    <w:rsid w:val="00AA67B4"/>
    <w:rsid w:val="00AB0A32"/>
    <w:rsid w:val="00AB0B90"/>
    <w:rsid w:val="00AB0E56"/>
    <w:rsid w:val="00AB0ED5"/>
    <w:rsid w:val="00AB18AC"/>
    <w:rsid w:val="00AB1953"/>
    <w:rsid w:val="00AB1EB7"/>
    <w:rsid w:val="00AB3A15"/>
    <w:rsid w:val="00AB3F63"/>
    <w:rsid w:val="00AB4ECC"/>
    <w:rsid w:val="00AB4F0F"/>
    <w:rsid w:val="00AB53E3"/>
    <w:rsid w:val="00AB60E2"/>
    <w:rsid w:val="00AB6601"/>
    <w:rsid w:val="00AB674E"/>
    <w:rsid w:val="00AB6D79"/>
    <w:rsid w:val="00AB6FCA"/>
    <w:rsid w:val="00AB709E"/>
    <w:rsid w:val="00AB7806"/>
    <w:rsid w:val="00AC01BC"/>
    <w:rsid w:val="00AC02C1"/>
    <w:rsid w:val="00AC0AB6"/>
    <w:rsid w:val="00AC0FCB"/>
    <w:rsid w:val="00AC10AD"/>
    <w:rsid w:val="00AC15FF"/>
    <w:rsid w:val="00AC174E"/>
    <w:rsid w:val="00AC1E55"/>
    <w:rsid w:val="00AC3D06"/>
    <w:rsid w:val="00AC429F"/>
    <w:rsid w:val="00AC58FC"/>
    <w:rsid w:val="00AC5CD2"/>
    <w:rsid w:val="00AC60B4"/>
    <w:rsid w:val="00AC67B6"/>
    <w:rsid w:val="00AC7D98"/>
    <w:rsid w:val="00AD00C5"/>
    <w:rsid w:val="00AD165F"/>
    <w:rsid w:val="00AD2794"/>
    <w:rsid w:val="00AD2DC5"/>
    <w:rsid w:val="00AD3455"/>
    <w:rsid w:val="00AD372F"/>
    <w:rsid w:val="00AD3CAD"/>
    <w:rsid w:val="00AD48D0"/>
    <w:rsid w:val="00AD5A99"/>
    <w:rsid w:val="00AD6369"/>
    <w:rsid w:val="00AD69FF"/>
    <w:rsid w:val="00AD702B"/>
    <w:rsid w:val="00AD72E6"/>
    <w:rsid w:val="00AD7C95"/>
    <w:rsid w:val="00AD7FCD"/>
    <w:rsid w:val="00AE0133"/>
    <w:rsid w:val="00AE2BED"/>
    <w:rsid w:val="00AE3D34"/>
    <w:rsid w:val="00AE3DE1"/>
    <w:rsid w:val="00AE50F5"/>
    <w:rsid w:val="00AE5439"/>
    <w:rsid w:val="00AE61B2"/>
    <w:rsid w:val="00AE6789"/>
    <w:rsid w:val="00AE6855"/>
    <w:rsid w:val="00AE6F2B"/>
    <w:rsid w:val="00AE7631"/>
    <w:rsid w:val="00AE78D1"/>
    <w:rsid w:val="00AE7F89"/>
    <w:rsid w:val="00AF13C1"/>
    <w:rsid w:val="00AF1B39"/>
    <w:rsid w:val="00AF2D54"/>
    <w:rsid w:val="00AF341C"/>
    <w:rsid w:val="00AF3458"/>
    <w:rsid w:val="00AF3F7B"/>
    <w:rsid w:val="00AF42B4"/>
    <w:rsid w:val="00AF4B8A"/>
    <w:rsid w:val="00AF4F1B"/>
    <w:rsid w:val="00AF53B2"/>
    <w:rsid w:val="00AF56C8"/>
    <w:rsid w:val="00AF5EC6"/>
    <w:rsid w:val="00AF6968"/>
    <w:rsid w:val="00AF6C38"/>
    <w:rsid w:val="00AF6E8A"/>
    <w:rsid w:val="00AF7213"/>
    <w:rsid w:val="00AF7771"/>
    <w:rsid w:val="00AF7D92"/>
    <w:rsid w:val="00B00570"/>
    <w:rsid w:val="00B00F7F"/>
    <w:rsid w:val="00B011CC"/>
    <w:rsid w:val="00B01A6C"/>
    <w:rsid w:val="00B02D23"/>
    <w:rsid w:val="00B04048"/>
    <w:rsid w:val="00B04F3D"/>
    <w:rsid w:val="00B05702"/>
    <w:rsid w:val="00B06DD9"/>
    <w:rsid w:val="00B0701B"/>
    <w:rsid w:val="00B0732C"/>
    <w:rsid w:val="00B07CAC"/>
    <w:rsid w:val="00B07CD6"/>
    <w:rsid w:val="00B07E52"/>
    <w:rsid w:val="00B10010"/>
    <w:rsid w:val="00B10FBB"/>
    <w:rsid w:val="00B11775"/>
    <w:rsid w:val="00B11C85"/>
    <w:rsid w:val="00B12F75"/>
    <w:rsid w:val="00B1302D"/>
    <w:rsid w:val="00B135A9"/>
    <w:rsid w:val="00B144B1"/>
    <w:rsid w:val="00B1513F"/>
    <w:rsid w:val="00B15733"/>
    <w:rsid w:val="00B157AB"/>
    <w:rsid w:val="00B15B89"/>
    <w:rsid w:val="00B1746F"/>
    <w:rsid w:val="00B20725"/>
    <w:rsid w:val="00B2087E"/>
    <w:rsid w:val="00B20B11"/>
    <w:rsid w:val="00B20B94"/>
    <w:rsid w:val="00B238E0"/>
    <w:rsid w:val="00B23F49"/>
    <w:rsid w:val="00B248D0"/>
    <w:rsid w:val="00B25F07"/>
    <w:rsid w:val="00B2628E"/>
    <w:rsid w:val="00B266B0"/>
    <w:rsid w:val="00B27921"/>
    <w:rsid w:val="00B3000E"/>
    <w:rsid w:val="00B30C62"/>
    <w:rsid w:val="00B326A8"/>
    <w:rsid w:val="00B329EB"/>
    <w:rsid w:val="00B32FCD"/>
    <w:rsid w:val="00B33508"/>
    <w:rsid w:val="00B33612"/>
    <w:rsid w:val="00B3377E"/>
    <w:rsid w:val="00B33897"/>
    <w:rsid w:val="00B34E63"/>
    <w:rsid w:val="00B3523D"/>
    <w:rsid w:val="00B35B1D"/>
    <w:rsid w:val="00B35DA4"/>
    <w:rsid w:val="00B36489"/>
    <w:rsid w:val="00B3791B"/>
    <w:rsid w:val="00B40A96"/>
    <w:rsid w:val="00B4184B"/>
    <w:rsid w:val="00B422A7"/>
    <w:rsid w:val="00B42A32"/>
    <w:rsid w:val="00B42FA6"/>
    <w:rsid w:val="00B430BA"/>
    <w:rsid w:val="00B4399E"/>
    <w:rsid w:val="00B43A16"/>
    <w:rsid w:val="00B44D06"/>
    <w:rsid w:val="00B45CE1"/>
    <w:rsid w:val="00B46A75"/>
    <w:rsid w:val="00B470A7"/>
    <w:rsid w:val="00B500CD"/>
    <w:rsid w:val="00B50676"/>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19A9"/>
    <w:rsid w:val="00B625CC"/>
    <w:rsid w:val="00B6298C"/>
    <w:rsid w:val="00B63337"/>
    <w:rsid w:val="00B63607"/>
    <w:rsid w:val="00B6369F"/>
    <w:rsid w:val="00B639D7"/>
    <w:rsid w:val="00B63F77"/>
    <w:rsid w:val="00B64609"/>
    <w:rsid w:val="00B64AA7"/>
    <w:rsid w:val="00B65452"/>
    <w:rsid w:val="00B65736"/>
    <w:rsid w:val="00B65C7E"/>
    <w:rsid w:val="00B66594"/>
    <w:rsid w:val="00B66606"/>
    <w:rsid w:val="00B66A79"/>
    <w:rsid w:val="00B67805"/>
    <w:rsid w:val="00B70F2E"/>
    <w:rsid w:val="00B721CD"/>
    <w:rsid w:val="00B7267A"/>
    <w:rsid w:val="00B726FF"/>
    <w:rsid w:val="00B72A5B"/>
    <w:rsid w:val="00B72AA4"/>
    <w:rsid w:val="00B73136"/>
    <w:rsid w:val="00B75454"/>
    <w:rsid w:val="00B7674B"/>
    <w:rsid w:val="00B76BCD"/>
    <w:rsid w:val="00B76EE9"/>
    <w:rsid w:val="00B76EF2"/>
    <w:rsid w:val="00B77231"/>
    <w:rsid w:val="00B77880"/>
    <w:rsid w:val="00B809C5"/>
    <w:rsid w:val="00B80D90"/>
    <w:rsid w:val="00B82613"/>
    <w:rsid w:val="00B82620"/>
    <w:rsid w:val="00B828B5"/>
    <w:rsid w:val="00B82AE1"/>
    <w:rsid w:val="00B82ED8"/>
    <w:rsid w:val="00B83E1B"/>
    <w:rsid w:val="00B844DB"/>
    <w:rsid w:val="00B845D0"/>
    <w:rsid w:val="00B84A80"/>
    <w:rsid w:val="00B84E9C"/>
    <w:rsid w:val="00B85197"/>
    <w:rsid w:val="00B85522"/>
    <w:rsid w:val="00B86CE3"/>
    <w:rsid w:val="00B90E2A"/>
    <w:rsid w:val="00B90F2A"/>
    <w:rsid w:val="00B9120F"/>
    <w:rsid w:val="00B9198D"/>
    <w:rsid w:val="00B92D25"/>
    <w:rsid w:val="00B93008"/>
    <w:rsid w:val="00B9406D"/>
    <w:rsid w:val="00B94BA7"/>
    <w:rsid w:val="00B94E0E"/>
    <w:rsid w:val="00B9562D"/>
    <w:rsid w:val="00B9581F"/>
    <w:rsid w:val="00B95DA8"/>
    <w:rsid w:val="00B96413"/>
    <w:rsid w:val="00B971B4"/>
    <w:rsid w:val="00B97CA3"/>
    <w:rsid w:val="00BA13D8"/>
    <w:rsid w:val="00BA1872"/>
    <w:rsid w:val="00BA1913"/>
    <w:rsid w:val="00BA1D13"/>
    <w:rsid w:val="00BA2188"/>
    <w:rsid w:val="00BA2B04"/>
    <w:rsid w:val="00BA2BC9"/>
    <w:rsid w:val="00BA371C"/>
    <w:rsid w:val="00BA4641"/>
    <w:rsid w:val="00BA4879"/>
    <w:rsid w:val="00BA4A54"/>
    <w:rsid w:val="00BA4E6C"/>
    <w:rsid w:val="00BA6EB7"/>
    <w:rsid w:val="00BA76A9"/>
    <w:rsid w:val="00BB0595"/>
    <w:rsid w:val="00BB0619"/>
    <w:rsid w:val="00BB0B74"/>
    <w:rsid w:val="00BB2BBB"/>
    <w:rsid w:val="00BB2F36"/>
    <w:rsid w:val="00BB3E2B"/>
    <w:rsid w:val="00BB5D1C"/>
    <w:rsid w:val="00BB6552"/>
    <w:rsid w:val="00BB65E0"/>
    <w:rsid w:val="00BB6B9B"/>
    <w:rsid w:val="00BB754F"/>
    <w:rsid w:val="00BC0058"/>
    <w:rsid w:val="00BC07D4"/>
    <w:rsid w:val="00BC0A28"/>
    <w:rsid w:val="00BC0A5D"/>
    <w:rsid w:val="00BC0BE3"/>
    <w:rsid w:val="00BC1AD9"/>
    <w:rsid w:val="00BC2857"/>
    <w:rsid w:val="00BC3257"/>
    <w:rsid w:val="00BC32E7"/>
    <w:rsid w:val="00BC3C19"/>
    <w:rsid w:val="00BC3EF0"/>
    <w:rsid w:val="00BC4F81"/>
    <w:rsid w:val="00BC5670"/>
    <w:rsid w:val="00BC58B9"/>
    <w:rsid w:val="00BC6519"/>
    <w:rsid w:val="00BC66E9"/>
    <w:rsid w:val="00BD019F"/>
    <w:rsid w:val="00BD10ED"/>
    <w:rsid w:val="00BD2F13"/>
    <w:rsid w:val="00BD3056"/>
    <w:rsid w:val="00BD3846"/>
    <w:rsid w:val="00BD3C6B"/>
    <w:rsid w:val="00BD3E68"/>
    <w:rsid w:val="00BD4E05"/>
    <w:rsid w:val="00BD4ED9"/>
    <w:rsid w:val="00BD5040"/>
    <w:rsid w:val="00BD52A2"/>
    <w:rsid w:val="00BD598A"/>
    <w:rsid w:val="00BD5C7A"/>
    <w:rsid w:val="00BD723F"/>
    <w:rsid w:val="00BD75B4"/>
    <w:rsid w:val="00BD789A"/>
    <w:rsid w:val="00BD7D14"/>
    <w:rsid w:val="00BE02B4"/>
    <w:rsid w:val="00BE2792"/>
    <w:rsid w:val="00BE28C1"/>
    <w:rsid w:val="00BE3492"/>
    <w:rsid w:val="00BE49EA"/>
    <w:rsid w:val="00BE4EC9"/>
    <w:rsid w:val="00BE5BC5"/>
    <w:rsid w:val="00BE631E"/>
    <w:rsid w:val="00BE6BEC"/>
    <w:rsid w:val="00BF0875"/>
    <w:rsid w:val="00BF0CCF"/>
    <w:rsid w:val="00BF0D31"/>
    <w:rsid w:val="00BF0DE3"/>
    <w:rsid w:val="00BF0FC5"/>
    <w:rsid w:val="00BF10B0"/>
    <w:rsid w:val="00BF10BC"/>
    <w:rsid w:val="00BF21AC"/>
    <w:rsid w:val="00BF2E53"/>
    <w:rsid w:val="00BF3408"/>
    <w:rsid w:val="00BF352A"/>
    <w:rsid w:val="00BF3669"/>
    <w:rsid w:val="00BF3C0D"/>
    <w:rsid w:val="00BF4154"/>
    <w:rsid w:val="00BF56BB"/>
    <w:rsid w:val="00BF6252"/>
    <w:rsid w:val="00BF711C"/>
    <w:rsid w:val="00BF748E"/>
    <w:rsid w:val="00BF789B"/>
    <w:rsid w:val="00C03309"/>
    <w:rsid w:val="00C0377F"/>
    <w:rsid w:val="00C037E0"/>
    <w:rsid w:val="00C054CC"/>
    <w:rsid w:val="00C06B0B"/>
    <w:rsid w:val="00C06EDE"/>
    <w:rsid w:val="00C072FE"/>
    <w:rsid w:val="00C07F5E"/>
    <w:rsid w:val="00C11ADE"/>
    <w:rsid w:val="00C11F64"/>
    <w:rsid w:val="00C126E0"/>
    <w:rsid w:val="00C12E39"/>
    <w:rsid w:val="00C13D47"/>
    <w:rsid w:val="00C14164"/>
    <w:rsid w:val="00C14C53"/>
    <w:rsid w:val="00C14EEB"/>
    <w:rsid w:val="00C15D8E"/>
    <w:rsid w:val="00C163DE"/>
    <w:rsid w:val="00C167E0"/>
    <w:rsid w:val="00C17012"/>
    <w:rsid w:val="00C178FB"/>
    <w:rsid w:val="00C17DF9"/>
    <w:rsid w:val="00C17E23"/>
    <w:rsid w:val="00C201EB"/>
    <w:rsid w:val="00C207F6"/>
    <w:rsid w:val="00C20ACC"/>
    <w:rsid w:val="00C22B28"/>
    <w:rsid w:val="00C234E6"/>
    <w:rsid w:val="00C23C28"/>
    <w:rsid w:val="00C253D2"/>
    <w:rsid w:val="00C257B7"/>
    <w:rsid w:val="00C272E8"/>
    <w:rsid w:val="00C278B6"/>
    <w:rsid w:val="00C27C76"/>
    <w:rsid w:val="00C30742"/>
    <w:rsid w:val="00C30ABC"/>
    <w:rsid w:val="00C30B60"/>
    <w:rsid w:val="00C3185D"/>
    <w:rsid w:val="00C31FAA"/>
    <w:rsid w:val="00C33359"/>
    <w:rsid w:val="00C33A5D"/>
    <w:rsid w:val="00C33E12"/>
    <w:rsid w:val="00C348D6"/>
    <w:rsid w:val="00C3504C"/>
    <w:rsid w:val="00C365E7"/>
    <w:rsid w:val="00C36E34"/>
    <w:rsid w:val="00C40388"/>
    <w:rsid w:val="00C404D7"/>
    <w:rsid w:val="00C404EE"/>
    <w:rsid w:val="00C4171B"/>
    <w:rsid w:val="00C41809"/>
    <w:rsid w:val="00C42689"/>
    <w:rsid w:val="00C42988"/>
    <w:rsid w:val="00C42BD4"/>
    <w:rsid w:val="00C43C60"/>
    <w:rsid w:val="00C43FF0"/>
    <w:rsid w:val="00C44641"/>
    <w:rsid w:val="00C45EF5"/>
    <w:rsid w:val="00C4646E"/>
    <w:rsid w:val="00C46B7E"/>
    <w:rsid w:val="00C474D6"/>
    <w:rsid w:val="00C47538"/>
    <w:rsid w:val="00C50322"/>
    <w:rsid w:val="00C5099B"/>
    <w:rsid w:val="00C50A4E"/>
    <w:rsid w:val="00C51C37"/>
    <w:rsid w:val="00C520B1"/>
    <w:rsid w:val="00C522D6"/>
    <w:rsid w:val="00C52C52"/>
    <w:rsid w:val="00C53C88"/>
    <w:rsid w:val="00C53D16"/>
    <w:rsid w:val="00C53DD8"/>
    <w:rsid w:val="00C53F4F"/>
    <w:rsid w:val="00C54020"/>
    <w:rsid w:val="00C5406F"/>
    <w:rsid w:val="00C545C5"/>
    <w:rsid w:val="00C54817"/>
    <w:rsid w:val="00C54F35"/>
    <w:rsid w:val="00C553BC"/>
    <w:rsid w:val="00C55566"/>
    <w:rsid w:val="00C55FFD"/>
    <w:rsid w:val="00C57A01"/>
    <w:rsid w:val="00C57A2D"/>
    <w:rsid w:val="00C57BBA"/>
    <w:rsid w:val="00C57C7E"/>
    <w:rsid w:val="00C60B07"/>
    <w:rsid w:val="00C61B00"/>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1B6A"/>
    <w:rsid w:val="00C7235B"/>
    <w:rsid w:val="00C72E18"/>
    <w:rsid w:val="00C731AD"/>
    <w:rsid w:val="00C73564"/>
    <w:rsid w:val="00C7380B"/>
    <w:rsid w:val="00C73B74"/>
    <w:rsid w:val="00C74421"/>
    <w:rsid w:val="00C74B76"/>
    <w:rsid w:val="00C75B9B"/>
    <w:rsid w:val="00C75E2E"/>
    <w:rsid w:val="00C75F2F"/>
    <w:rsid w:val="00C75FEE"/>
    <w:rsid w:val="00C76F1D"/>
    <w:rsid w:val="00C77937"/>
    <w:rsid w:val="00C77CA4"/>
    <w:rsid w:val="00C77D26"/>
    <w:rsid w:val="00C80390"/>
    <w:rsid w:val="00C80B90"/>
    <w:rsid w:val="00C80BDF"/>
    <w:rsid w:val="00C815DF"/>
    <w:rsid w:val="00C81819"/>
    <w:rsid w:val="00C81A44"/>
    <w:rsid w:val="00C82FEE"/>
    <w:rsid w:val="00C831D3"/>
    <w:rsid w:val="00C845D3"/>
    <w:rsid w:val="00C84639"/>
    <w:rsid w:val="00C84D39"/>
    <w:rsid w:val="00C85277"/>
    <w:rsid w:val="00C85806"/>
    <w:rsid w:val="00C85D76"/>
    <w:rsid w:val="00C86B1D"/>
    <w:rsid w:val="00C86D69"/>
    <w:rsid w:val="00C8735C"/>
    <w:rsid w:val="00C873AC"/>
    <w:rsid w:val="00C873BD"/>
    <w:rsid w:val="00C87DA6"/>
    <w:rsid w:val="00C91857"/>
    <w:rsid w:val="00C9213B"/>
    <w:rsid w:val="00C9272B"/>
    <w:rsid w:val="00C92C5E"/>
    <w:rsid w:val="00C93429"/>
    <w:rsid w:val="00C93462"/>
    <w:rsid w:val="00C94384"/>
    <w:rsid w:val="00C94997"/>
    <w:rsid w:val="00C94A34"/>
    <w:rsid w:val="00C94AA3"/>
    <w:rsid w:val="00C94C2B"/>
    <w:rsid w:val="00C94F73"/>
    <w:rsid w:val="00C95609"/>
    <w:rsid w:val="00C96F79"/>
    <w:rsid w:val="00C9716E"/>
    <w:rsid w:val="00C97CF9"/>
    <w:rsid w:val="00CA17DD"/>
    <w:rsid w:val="00CA1863"/>
    <w:rsid w:val="00CA1941"/>
    <w:rsid w:val="00CA26CE"/>
    <w:rsid w:val="00CA391D"/>
    <w:rsid w:val="00CA3ACD"/>
    <w:rsid w:val="00CA499C"/>
    <w:rsid w:val="00CA4DE9"/>
    <w:rsid w:val="00CA4F8B"/>
    <w:rsid w:val="00CA5445"/>
    <w:rsid w:val="00CB09DA"/>
    <w:rsid w:val="00CB0BD9"/>
    <w:rsid w:val="00CB0D29"/>
    <w:rsid w:val="00CB17D0"/>
    <w:rsid w:val="00CB1CAC"/>
    <w:rsid w:val="00CB1DE8"/>
    <w:rsid w:val="00CB1E3B"/>
    <w:rsid w:val="00CB1F1D"/>
    <w:rsid w:val="00CB414B"/>
    <w:rsid w:val="00CB51A3"/>
    <w:rsid w:val="00CB6795"/>
    <w:rsid w:val="00CB71F8"/>
    <w:rsid w:val="00CC05A0"/>
    <w:rsid w:val="00CC06E1"/>
    <w:rsid w:val="00CC180A"/>
    <w:rsid w:val="00CC19A4"/>
    <w:rsid w:val="00CC19F7"/>
    <w:rsid w:val="00CC1F61"/>
    <w:rsid w:val="00CC2085"/>
    <w:rsid w:val="00CC26DB"/>
    <w:rsid w:val="00CC300C"/>
    <w:rsid w:val="00CC354E"/>
    <w:rsid w:val="00CC35AE"/>
    <w:rsid w:val="00CC3DAA"/>
    <w:rsid w:val="00CC4C2C"/>
    <w:rsid w:val="00CC5057"/>
    <w:rsid w:val="00CC59A1"/>
    <w:rsid w:val="00CC6688"/>
    <w:rsid w:val="00CC767E"/>
    <w:rsid w:val="00CD078F"/>
    <w:rsid w:val="00CD0856"/>
    <w:rsid w:val="00CD0DF7"/>
    <w:rsid w:val="00CD121E"/>
    <w:rsid w:val="00CD185D"/>
    <w:rsid w:val="00CD24C1"/>
    <w:rsid w:val="00CD28F0"/>
    <w:rsid w:val="00CD2DE8"/>
    <w:rsid w:val="00CD3D28"/>
    <w:rsid w:val="00CD3ED8"/>
    <w:rsid w:val="00CD4001"/>
    <w:rsid w:val="00CD48AE"/>
    <w:rsid w:val="00CD497A"/>
    <w:rsid w:val="00CD761D"/>
    <w:rsid w:val="00CD76B5"/>
    <w:rsid w:val="00CD78B9"/>
    <w:rsid w:val="00CD7A75"/>
    <w:rsid w:val="00CE2161"/>
    <w:rsid w:val="00CE2323"/>
    <w:rsid w:val="00CE2346"/>
    <w:rsid w:val="00CE2A40"/>
    <w:rsid w:val="00CE5EF6"/>
    <w:rsid w:val="00CE6F0F"/>
    <w:rsid w:val="00CE7235"/>
    <w:rsid w:val="00CF002F"/>
    <w:rsid w:val="00CF0246"/>
    <w:rsid w:val="00CF1F23"/>
    <w:rsid w:val="00CF2483"/>
    <w:rsid w:val="00CF24E2"/>
    <w:rsid w:val="00CF2D71"/>
    <w:rsid w:val="00CF393D"/>
    <w:rsid w:val="00CF4ABD"/>
    <w:rsid w:val="00CF4CF2"/>
    <w:rsid w:val="00CF5A53"/>
    <w:rsid w:val="00CF5D28"/>
    <w:rsid w:val="00CF68B8"/>
    <w:rsid w:val="00CF6EAD"/>
    <w:rsid w:val="00CF6F1E"/>
    <w:rsid w:val="00D001F9"/>
    <w:rsid w:val="00D0024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06C2A"/>
    <w:rsid w:val="00D06F23"/>
    <w:rsid w:val="00D100B4"/>
    <w:rsid w:val="00D118B9"/>
    <w:rsid w:val="00D12325"/>
    <w:rsid w:val="00D12761"/>
    <w:rsid w:val="00D12A63"/>
    <w:rsid w:val="00D13675"/>
    <w:rsid w:val="00D14487"/>
    <w:rsid w:val="00D145D1"/>
    <w:rsid w:val="00D15E7E"/>
    <w:rsid w:val="00D16058"/>
    <w:rsid w:val="00D16D81"/>
    <w:rsid w:val="00D16FDD"/>
    <w:rsid w:val="00D20016"/>
    <w:rsid w:val="00D207A7"/>
    <w:rsid w:val="00D21AE5"/>
    <w:rsid w:val="00D2279F"/>
    <w:rsid w:val="00D22AF1"/>
    <w:rsid w:val="00D22E93"/>
    <w:rsid w:val="00D232C2"/>
    <w:rsid w:val="00D23437"/>
    <w:rsid w:val="00D242DA"/>
    <w:rsid w:val="00D247EC"/>
    <w:rsid w:val="00D26448"/>
    <w:rsid w:val="00D264CE"/>
    <w:rsid w:val="00D26670"/>
    <w:rsid w:val="00D2670E"/>
    <w:rsid w:val="00D26910"/>
    <w:rsid w:val="00D2749D"/>
    <w:rsid w:val="00D27530"/>
    <w:rsid w:val="00D275B6"/>
    <w:rsid w:val="00D27B8B"/>
    <w:rsid w:val="00D30CF0"/>
    <w:rsid w:val="00D30D37"/>
    <w:rsid w:val="00D31681"/>
    <w:rsid w:val="00D3191C"/>
    <w:rsid w:val="00D31B6E"/>
    <w:rsid w:val="00D3232B"/>
    <w:rsid w:val="00D3239F"/>
    <w:rsid w:val="00D324A4"/>
    <w:rsid w:val="00D3250C"/>
    <w:rsid w:val="00D328F6"/>
    <w:rsid w:val="00D32BBB"/>
    <w:rsid w:val="00D345D4"/>
    <w:rsid w:val="00D3462C"/>
    <w:rsid w:val="00D34DEB"/>
    <w:rsid w:val="00D35198"/>
    <w:rsid w:val="00D3584B"/>
    <w:rsid w:val="00D35A85"/>
    <w:rsid w:val="00D35F97"/>
    <w:rsid w:val="00D36255"/>
    <w:rsid w:val="00D36964"/>
    <w:rsid w:val="00D3697D"/>
    <w:rsid w:val="00D37A1A"/>
    <w:rsid w:val="00D400D1"/>
    <w:rsid w:val="00D4081B"/>
    <w:rsid w:val="00D40945"/>
    <w:rsid w:val="00D413C3"/>
    <w:rsid w:val="00D42240"/>
    <w:rsid w:val="00D427C3"/>
    <w:rsid w:val="00D42EB8"/>
    <w:rsid w:val="00D43D3C"/>
    <w:rsid w:val="00D43E0B"/>
    <w:rsid w:val="00D441E2"/>
    <w:rsid w:val="00D44374"/>
    <w:rsid w:val="00D44422"/>
    <w:rsid w:val="00D44516"/>
    <w:rsid w:val="00D44932"/>
    <w:rsid w:val="00D44992"/>
    <w:rsid w:val="00D44B36"/>
    <w:rsid w:val="00D45094"/>
    <w:rsid w:val="00D459BE"/>
    <w:rsid w:val="00D46111"/>
    <w:rsid w:val="00D4662F"/>
    <w:rsid w:val="00D46F1B"/>
    <w:rsid w:val="00D475FB"/>
    <w:rsid w:val="00D47C16"/>
    <w:rsid w:val="00D502AF"/>
    <w:rsid w:val="00D50546"/>
    <w:rsid w:val="00D50764"/>
    <w:rsid w:val="00D50C12"/>
    <w:rsid w:val="00D50C22"/>
    <w:rsid w:val="00D51034"/>
    <w:rsid w:val="00D514A9"/>
    <w:rsid w:val="00D51A77"/>
    <w:rsid w:val="00D5267B"/>
    <w:rsid w:val="00D530C0"/>
    <w:rsid w:val="00D53649"/>
    <w:rsid w:val="00D53830"/>
    <w:rsid w:val="00D545CA"/>
    <w:rsid w:val="00D54FB3"/>
    <w:rsid w:val="00D55889"/>
    <w:rsid w:val="00D56B5F"/>
    <w:rsid w:val="00D57A3F"/>
    <w:rsid w:val="00D57AF0"/>
    <w:rsid w:val="00D57DB5"/>
    <w:rsid w:val="00D60993"/>
    <w:rsid w:val="00D61815"/>
    <w:rsid w:val="00D627E3"/>
    <w:rsid w:val="00D62D9D"/>
    <w:rsid w:val="00D62ECD"/>
    <w:rsid w:val="00D64426"/>
    <w:rsid w:val="00D64475"/>
    <w:rsid w:val="00D64593"/>
    <w:rsid w:val="00D64AEF"/>
    <w:rsid w:val="00D650E6"/>
    <w:rsid w:val="00D65D78"/>
    <w:rsid w:val="00D65F9A"/>
    <w:rsid w:val="00D66B04"/>
    <w:rsid w:val="00D674B2"/>
    <w:rsid w:val="00D67BC5"/>
    <w:rsid w:val="00D7021B"/>
    <w:rsid w:val="00D70D33"/>
    <w:rsid w:val="00D71862"/>
    <w:rsid w:val="00D71E7F"/>
    <w:rsid w:val="00D71FBA"/>
    <w:rsid w:val="00D7239B"/>
    <w:rsid w:val="00D72B5D"/>
    <w:rsid w:val="00D73077"/>
    <w:rsid w:val="00D7332B"/>
    <w:rsid w:val="00D736A2"/>
    <w:rsid w:val="00D738C9"/>
    <w:rsid w:val="00D73C57"/>
    <w:rsid w:val="00D742FF"/>
    <w:rsid w:val="00D74FCF"/>
    <w:rsid w:val="00D758B3"/>
    <w:rsid w:val="00D767E0"/>
    <w:rsid w:val="00D76ADC"/>
    <w:rsid w:val="00D77413"/>
    <w:rsid w:val="00D77603"/>
    <w:rsid w:val="00D777A3"/>
    <w:rsid w:val="00D80B04"/>
    <w:rsid w:val="00D81305"/>
    <w:rsid w:val="00D81F10"/>
    <w:rsid w:val="00D82434"/>
    <w:rsid w:val="00D82798"/>
    <w:rsid w:val="00D82B94"/>
    <w:rsid w:val="00D82BF2"/>
    <w:rsid w:val="00D84A57"/>
    <w:rsid w:val="00D87307"/>
    <w:rsid w:val="00D874DF"/>
    <w:rsid w:val="00D87A12"/>
    <w:rsid w:val="00D9049F"/>
    <w:rsid w:val="00D916BE"/>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AD1"/>
    <w:rsid w:val="00DA6CDD"/>
    <w:rsid w:val="00DA6FE9"/>
    <w:rsid w:val="00DA731E"/>
    <w:rsid w:val="00DA7925"/>
    <w:rsid w:val="00DB012A"/>
    <w:rsid w:val="00DB031E"/>
    <w:rsid w:val="00DB040B"/>
    <w:rsid w:val="00DB0AB8"/>
    <w:rsid w:val="00DB0D2A"/>
    <w:rsid w:val="00DB11CD"/>
    <w:rsid w:val="00DB152E"/>
    <w:rsid w:val="00DB1693"/>
    <w:rsid w:val="00DB1DAB"/>
    <w:rsid w:val="00DB39D4"/>
    <w:rsid w:val="00DB3A47"/>
    <w:rsid w:val="00DB3FE4"/>
    <w:rsid w:val="00DB46D0"/>
    <w:rsid w:val="00DB46DF"/>
    <w:rsid w:val="00DB49B6"/>
    <w:rsid w:val="00DB4E06"/>
    <w:rsid w:val="00DB6A80"/>
    <w:rsid w:val="00DB6C06"/>
    <w:rsid w:val="00DB7530"/>
    <w:rsid w:val="00DB7B06"/>
    <w:rsid w:val="00DC02F1"/>
    <w:rsid w:val="00DC043D"/>
    <w:rsid w:val="00DC1F8E"/>
    <w:rsid w:val="00DC2610"/>
    <w:rsid w:val="00DC2793"/>
    <w:rsid w:val="00DC318A"/>
    <w:rsid w:val="00DC3A9D"/>
    <w:rsid w:val="00DC3EF7"/>
    <w:rsid w:val="00DC4004"/>
    <w:rsid w:val="00DC4243"/>
    <w:rsid w:val="00DC5584"/>
    <w:rsid w:val="00DC5B01"/>
    <w:rsid w:val="00DC679A"/>
    <w:rsid w:val="00DC6C1E"/>
    <w:rsid w:val="00DC6CE6"/>
    <w:rsid w:val="00DC7255"/>
    <w:rsid w:val="00DC72CE"/>
    <w:rsid w:val="00DC7581"/>
    <w:rsid w:val="00DC7951"/>
    <w:rsid w:val="00DD1C4B"/>
    <w:rsid w:val="00DD1F7B"/>
    <w:rsid w:val="00DD229E"/>
    <w:rsid w:val="00DD3029"/>
    <w:rsid w:val="00DD4F19"/>
    <w:rsid w:val="00DD55E0"/>
    <w:rsid w:val="00DD594A"/>
    <w:rsid w:val="00DE18A3"/>
    <w:rsid w:val="00DE1904"/>
    <w:rsid w:val="00DE1DAA"/>
    <w:rsid w:val="00DE3DBB"/>
    <w:rsid w:val="00DE43A2"/>
    <w:rsid w:val="00DE4A74"/>
    <w:rsid w:val="00DE4B05"/>
    <w:rsid w:val="00DE541C"/>
    <w:rsid w:val="00DE7075"/>
    <w:rsid w:val="00DE737B"/>
    <w:rsid w:val="00DE7D52"/>
    <w:rsid w:val="00DF084F"/>
    <w:rsid w:val="00DF100B"/>
    <w:rsid w:val="00DF11B7"/>
    <w:rsid w:val="00DF2AC2"/>
    <w:rsid w:val="00DF4359"/>
    <w:rsid w:val="00DF4AB4"/>
    <w:rsid w:val="00DF53AF"/>
    <w:rsid w:val="00DF679D"/>
    <w:rsid w:val="00DF70D4"/>
    <w:rsid w:val="00DF712A"/>
    <w:rsid w:val="00DF73C1"/>
    <w:rsid w:val="00DF7511"/>
    <w:rsid w:val="00DF7751"/>
    <w:rsid w:val="00E009B1"/>
    <w:rsid w:val="00E00BC3"/>
    <w:rsid w:val="00E011D7"/>
    <w:rsid w:val="00E02000"/>
    <w:rsid w:val="00E0256D"/>
    <w:rsid w:val="00E031BB"/>
    <w:rsid w:val="00E0417B"/>
    <w:rsid w:val="00E0576C"/>
    <w:rsid w:val="00E068BC"/>
    <w:rsid w:val="00E06B68"/>
    <w:rsid w:val="00E073F0"/>
    <w:rsid w:val="00E10761"/>
    <w:rsid w:val="00E1096A"/>
    <w:rsid w:val="00E11982"/>
    <w:rsid w:val="00E11D7A"/>
    <w:rsid w:val="00E11EEB"/>
    <w:rsid w:val="00E12333"/>
    <w:rsid w:val="00E12607"/>
    <w:rsid w:val="00E1283B"/>
    <w:rsid w:val="00E128F2"/>
    <w:rsid w:val="00E12FBF"/>
    <w:rsid w:val="00E13E5A"/>
    <w:rsid w:val="00E13EE4"/>
    <w:rsid w:val="00E16463"/>
    <w:rsid w:val="00E1652F"/>
    <w:rsid w:val="00E16936"/>
    <w:rsid w:val="00E16F82"/>
    <w:rsid w:val="00E17F6F"/>
    <w:rsid w:val="00E20B20"/>
    <w:rsid w:val="00E23649"/>
    <w:rsid w:val="00E239D1"/>
    <w:rsid w:val="00E246B9"/>
    <w:rsid w:val="00E24913"/>
    <w:rsid w:val="00E250C5"/>
    <w:rsid w:val="00E26727"/>
    <w:rsid w:val="00E26970"/>
    <w:rsid w:val="00E2728F"/>
    <w:rsid w:val="00E27791"/>
    <w:rsid w:val="00E2789D"/>
    <w:rsid w:val="00E30EF5"/>
    <w:rsid w:val="00E30F2D"/>
    <w:rsid w:val="00E31651"/>
    <w:rsid w:val="00E319DB"/>
    <w:rsid w:val="00E31AFC"/>
    <w:rsid w:val="00E31BC6"/>
    <w:rsid w:val="00E3250F"/>
    <w:rsid w:val="00E3381A"/>
    <w:rsid w:val="00E3409E"/>
    <w:rsid w:val="00E34F76"/>
    <w:rsid w:val="00E35558"/>
    <w:rsid w:val="00E35BFF"/>
    <w:rsid w:val="00E36E99"/>
    <w:rsid w:val="00E37BE5"/>
    <w:rsid w:val="00E40963"/>
    <w:rsid w:val="00E40CE8"/>
    <w:rsid w:val="00E41A27"/>
    <w:rsid w:val="00E41AB4"/>
    <w:rsid w:val="00E41D5E"/>
    <w:rsid w:val="00E42737"/>
    <w:rsid w:val="00E438E4"/>
    <w:rsid w:val="00E43A3D"/>
    <w:rsid w:val="00E43EF4"/>
    <w:rsid w:val="00E44906"/>
    <w:rsid w:val="00E44B32"/>
    <w:rsid w:val="00E45166"/>
    <w:rsid w:val="00E45C77"/>
    <w:rsid w:val="00E4608B"/>
    <w:rsid w:val="00E46C5D"/>
    <w:rsid w:val="00E46D7F"/>
    <w:rsid w:val="00E46F66"/>
    <w:rsid w:val="00E501D3"/>
    <w:rsid w:val="00E50885"/>
    <w:rsid w:val="00E51252"/>
    <w:rsid w:val="00E52AD4"/>
    <w:rsid w:val="00E53A01"/>
    <w:rsid w:val="00E54768"/>
    <w:rsid w:val="00E564C4"/>
    <w:rsid w:val="00E567C9"/>
    <w:rsid w:val="00E57E1A"/>
    <w:rsid w:val="00E604C4"/>
    <w:rsid w:val="00E60547"/>
    <w:rsid w:val="00E60809"/>
    <w:rsid w:val="00E60CAE"/>
    <w:rsid w:val="00E61300"/>
    <w:rsid w:val="00E635B9"/>
    <w:rsid w:val="00E65D15"/>
    <w:rsid w:val="00E66CD8"/>
    <w:rsid w:val="00E66F9E"/>
    <w:rsid w:val="00E67802"/>
    <w:rsid w:val="00E67EE5"/>
    <w:rsid w:val="00E7013A"/>
    <w:rsid w:val="00E71C2B"/>
    <w:rsid w:val="00E7212F"/>
    <w:rsid w:val="00E72C6B"/>
    <w:rsid w:val="00E73920"/>
    <w:rsid w:val="00E7397B"/>
    <w:rsid w:val="00E73AB7"/>
    <w:rsid w:val="00E73C5E"/>
    <w:rsid w:val="00E74F5D"/>
    <w:rsid w:val="00E76034"/>
    <w:rsid w:val="00E77974"/>
    <w:rsid w:val="00E77C9F"/>
    <w:rsid w:val="00E80440"/>
    <w:rsid w:val="00E817E0"/>
    <w:rsid w:val="00E81E05"/>
    <w:rsid w:val="00E82EE4"/>
    <w:rsid w:val="00E831E7"/>
    <w:rsid w:val="00E836F8"/>
    <w:rsid w:val="00E84150"/>
    <w:rsid w:val="00E843B5"/>
    <w:rsid w:val="00E84A3B"/>
    <w:rsid w:val="00E85307"/>
    <w:rsid w:val="00E8531D"/>
    <w:rsid w:val="00E85B0A"/>
    <w:rsid w:val="00E85B9F"/>
    <w:rsid w:val="00E86556"/>
    <w:rsid w:val="00E87742"/>
    <w:rsid w:val="00E907E4"/>
    <w:rsid w:val="00E908BB"/>
    <w:rsid w:val="00E90A24"/>
    <w:rsid w:val="00E90C34"/>
    <w:rsid w:val="00E919AC"/>
    <w:rsid w:val="00E93499"/>
    <w:rsid w:val="00E93CB3"/>
    <w:rsid w:val="00E946A6"/>
    <w:rsid w:val="00E947E4"/>
    <w:rsid w:val="00E9480A"/>
    <w:rsid w:val="00E956C4"/>
    <w:rsid w:val="00E95D4D"/>
    <w:rsid w:val="00E9616B"/>
    <w:rsid w:val="00E96A29"/>
    <w:rsid w:val="00E96B28"/>
    <w:rsid w:val="00E96FE6"/>
    <w:rsid w:val="00E973A1"/>
    <w:rsid w:val="00EA1059"/>
    <w:rsid w:val="00EA15CA"/>
    <w:rsid w:val="00EA15E4"/>
    <w:rsid w:val="00EA1D43"/>
    <w:rsid w:val="00EA4C04"/>
    <w:rsid w:val="00EA4C7F"/>
    <w:rsid w:val="00EA4EC9"/>
    <w:rsid w:val="00EA568E"/>
    <w:rsid w:val="00EA5E0F"/>
    <w:rsid w:val="00EA6ACC"/>
    <w:rsid w:val="00EA6F73"/>
    <w:rsid w:val="00EA6FE4"/>
    <w:rsid w:val="00EA798D"/>
    <w:rsid w:val="00EA7F4C"/>
    <w:rsid w:val="00EB1D47"/>
    <w:rsid w:val="00EB2146"/>
    <w:rsid w:val="00EB2317"/>
    <w:rsid w:val="00EB26C6"/>
    <w:rsid w:val="00EB279B"/>
    <w:rsid w:val="00EB2ABB"/>
    <w:rsid w:val="00EB2B18"/>
    <w:rsid w:val="00EB3589"/>
    <w:rsid w:val="00EB4F83"/>
    <w:rsid w:val="00EB584C"/>
    <w:rsid w:val="00EB5863"/>
    <w:rsid w:val="00EB5CB0"/>
    <w:rsid w:val="00EB5D88"/>
    <w:rsid w:val="00EB6D14"/>
    <w:rsid w:val="00EB7307"/>
    <w:rsid w:val="00EB772D"/>
    <w:rsid w:val="00EC14B0"/>
    <w:rsid w:val="00EC177D"/>
    <w:rsid w:val="00EC204E"/>
    <w:rsid w:val="00EC249E"/>
    <w:rsid w:val="00EC2CFF"/>
    <w:rsid w:val="00EC2DFB"/>
    <w:rsid w:val="00EC37EE"/>
    <w:rsid w:val="00EC4061"/>
    <w:rsid w:val="00EC4212"/>
    <w:rsid w:val="00EC4904"/>
    <w:rsid w:val="00EC4DF6"/>
    <w:rsid w:val="00EC5F2F"/>
    <w:rsid w:val="00EC651E"/>
    <w:rsid w:val="00EC65E5"/>
    <w:rsid w:val="00EC692E"/>
    <w:rsid w:val="00EC69A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34D"/>
    <w:rsid w:val="00ED4A6D"/>
    <w:rsid w:val="00ED69BD"/>
    <w:rsid w:val="00ED6C11"/>
    <w:rsid w:val="00ED6D4A"/>
    <w:rsid w:val="00ED721A"/>
    <w:rsid w:val="00ED738C"/>
    <w:rsid w:val="00ED7918"/>
    <w:rsid w:val="00ED7FD3"/>
    <w:rsid w:val="00EE0B81"/>
    <w:rsid w:val="00EE0E5D"/>
    <w:rsid w:val="00EE11C2"/>
    <w:rsid w:val="00EE1802"/>
    <w:rsid w:val="00EE2634"/>
    <w:rsid w:val="00EE2A61"/>
    <w:rsid w:val="00EE33B0"/>
    <w:rsid w:val="00EE3663"/>
    <w:rsid w:val="00EE41C4"/>
    <w:rsid w:val="00EE56A9"/>
    <w:rsid w:val="00EE5A27"/>
    <w:rsid w:val="00EE5EBC"/>
    <w:rsid w:val="00EE62C5"/>
    <w:rsid w:val="00EE6E77"/>
    <w:rsid w:val="00EE76A9"/>
    <w:rsid w:val="00EE799E"/>
    <w:rsid w:val="00EE7CA8"/>
    <w:rsid w:val="00EE7FA7"/>
    <w:rsid w:val="00EF0322"/>
    <w:rsid w:val="00EF1093"/>
    <w:rsid w:val="00EF1EFF"/>
    <w:rsid w:val="00EF1FCB"/>
    <w:rsid w:val="00EF21C3"/>
    <w:rsid w:val="00EF298E"/>
    <w:rsid w:val="00EF2E6B"/>
    <w:rsid w:val="00EF3049"/>
    <w:rsid w:val="00EF3AC4"/>
    <w:rsid w:val="00EF54D1"/>
    <w:rsid w:val="00EF67BB"/>
    <w:rsid w:val="00EF72F9"/>
    <w:rsid w:val="00EF7B8E"/>
    <w:rsid w:val="00F0021E"/>
    <w:rsid w:val="00F0030E"/>
    <w:rsid w:val="00F00CD1"/>
    <w:rsid w:val="00F01E6B"/>
    <w:rsid w:val="00F021EF"/>
    <w:rsid w:val="00F0241C"/>
    <w:rsid w:val="00F03122"/>
    <w:rsid w:val="00F031EE"/>
    <w:rsid w:val="00F04066"/>
    <w:rsid w:val="00F0465B"/>
    <w:rsid w:val="00F05759"/>
    <w:rsid w:val="00F064EC"/>
    <w:rsid w:val="00F06BF2"/>
    <w:rsid w:val="00F07F39"/>
    <w:rsid w:val="00F10CB9"/>
    <w:rsid w:val="00F110CD"/>
    <w:rsid w:val="00F110D5"/>
    <w:rsid w:val="00F12351"/>
    <w:rsid w:val="00F134C8"/>
    <w:rsid w:val="00F13C24"/>
    <w:rsid w:val="00F144AD"/>
    <w:rsid w:val="00F1490A"/>
    <w:rsid w:val="00F14CF4"/>
    <w:rsid w:val="00F15193"/>
    <w:rsid w:val="00F16739"/>
    <w:rsid w:val="00F16DE2"/>
    <w:rsid w:val="00F2052B"/>
    <w:rsid w:val="00F22183"/>
    <w:rsid w:val="00F2260F"/>
    <w:rsid w:val="00F231D6"/>
    <w:rsid w:val="00F242AD"/>
    <w:rsid w:val="00F247F2"/>
    <w:rsid w:val="00F24FC0"/>
    <w:rsid w:val="00F2518F"/>
    <w:rsid w:val="00F252A8"/>
    <w:rsid w:val="00F265F7"/>
    <w:rsid w:val="00F26F63"/>
    <w:rsid w:val="00F27FA6"/>
    <w:rsid w:val="00F32C11"/>
    <w:rsid w:val="00F32F95"/>
    <w:rsid w:val="00F3356D"/>
    <w:rsid w:val="00F33DC8"/>
    <w:rsid w:val="00F34444"/>
    <w:rsid w:val="00F35D9B"/>
    <w:rsid w:val="00F378F1"/>
    <w:rsid w:val="00F403A1"/>
    <w:rsid w:val="00F403DB"/>
    <w:rsid w:val="00F4065A"/>
    <w:rsid w:val="00F41BF1"/>
    <w:rsid w:val="00F4233E"/>
    <w:rsid w:val="00F4275C"/>
    <w:rsid w:val="00F431CF"/>
    <w:rsid w:val="00F434B2"/>
    <w:rsid w:val="00F44D7F"/>
    <w:rsid w:val="00F4536B"/>
    <w:rsid w:val="00F45693"/>
    <w:rsid w:val="00F52339"/>
    <w:rsid w:val="00F5277A"/>
    <w:rsid w:val="00F532E8"/>
    <w:rsid w:val="00F5379A"/>
    <w:rsid w:val="00F537FF"/>
    <w:rsid w:val="00F540F9"/>
    <w:rsid w:val="00F547ED"/>
    <w:rsid w:val="00F54E36"/>
    <w:rsid w:val="00F558F8"/>
    <w:rsid w:val="00F560FE"/>
    <w:rsid w:val="00F60CD6"/>
    <w:rsid w:val="00F6111C"/>
    <w:rsid w:val="00F614C0"/>
    <w:rsid w:val="00F61647"/>
    <w:rsid w:val="00F657CF"/>
    <w:rsid w:val="00F65808"/>
    <w:rsid w:val="00F6587D"/>
    <w:rsid w:val="00F66A00"/>
    <w:rsid w:val="00F66CFB"/>
    <w:rsid w:val="00F67582"/>
    <w:rsid w:val="00F705C7"/>
    <w:rsid w:val="00F705CD"/>
    <w:rsid w:val="00F70988"/>
    <w:rsid w:val="00F70C73"/>
    <w:rsid w:val="00F70E41"/>
    <w:rsid w:val="00F713A3"/>
    <w:rsid w:val="00F71A8F"/>
    <w:rsid w:val="00F72331"/>
    <w:rsid w:val="00F750CA"/>
    <w:rsid w:val="00F75330"/>
    <w:rsid w:val="00F75B66"/>
    <w:rsid w:val="00F7639A"/>
    <w:rsid w:val="00F7696F"/>
    <w:rsid w:val="00F76A8B"/>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4D9"/>
    <w:rsid w:val="00F91DDA"/>
    <w:rsid w:val="00F930FD"/>
    <w:rsid w:val="00F93774"/>
    <w:rsid w:val="00F9397A"/>
    <w:rsid w:val="00F93A37"/>
    <w:rsid w:val="00F94182"/>
    <w:rsid w:val="00F9431F"/>
    <w:rsid w:val="00F944D9"/>
    <w:rsid w:val="00F94DB3"/>
    <w:rsid w:val="00F96500"/>
    <w:rsid w:val="00F972A4"/>
    <w:rsid w:val="00F975F4"/>
    <w:rsid w:val="00FA1A82"/>
    <w:rsid w:val="00FA1D89"/>
    <w:rsid w:val="00FA2302"/>
    <w:rsid w:val="00FA31E7"/>
    <w:rsid w:val="00FA413A"/>
    <w:rsid w:val="00FA4144"/>
    <w:rsid w:val="00FA4489"/>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C0065"/>
    <w:rsid w:val="00FC062F"/>
    <w:rsid w:val="00FC0754"/>
    <w:rsid w:val="00FC0E23"/>
    <w:rsid w:val="00FC2473"/>
    <w:rsid w:val="00FC3AEE"/>
    <w:rsid w:val="00FC4092"/>
    <w:rsid w:val="00FC5473"/>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35B"/>
    <w:rsid w:val="00FE002E"/>
    <w:rsid w:val="00FE135E"/>
    <w:rsid w:val="00FE14AD"/>
    <w:rsid w:val="00FE2398"/>
    <w:rsid w:val="00FE3770"/>
    <w:rsid w:val="00FE4C88"/>
    <w:rsid w:val="00FE515A"/>
    <w:rsid w:val="00FE5421"/>
    <w:rsid w:val="00FE5624"/>
    <w:rsid w:val="00FE5703"/>
    <w:rsid w:val="00FE5D2C"/>
    <w:rsid w:val="00FE5FBF"/>
    <w:rsid w:val="00FE6919"/>
    <w:rsid w:val="00FE6C25"/>
    <w:rsid w:val="00FE7CF9"/>
    <w:rsid w:val="00FE7F05"/>
    <w:rsid w:val="00FF033A"/>
    <w:rsid w:val="00FF0397"/>
    <w:rsid w:val="00FF0964"/>
    <w:rsid w:val="00FF0F67"/>
    <w:rsid w:val="00FF16F2"/>
    <w:rsid w:val="00FF1CC5"/>
    <w:rsid w:val="00FF1E55"/>
    <w:rsid w:val="00FF1F9B"/>
    <w:rsid w:val="00FF24E5"/>
    <w:rsid w:val="00FF2611"/>
    <w:rsid w:val="00FF2B42"/>
    <w:rsid w:val="00FF2D5B"/>
    <w:rsid w:val="00FF3588"/>
    <w:rsid w:val="00FF3B7F"/>
    <w:rsid w:val="00FF4F92"/>
    <w:rsid w:val="00FF5428"/>
    <w:rsid w:val="00FF54EB"/>
    <w:rsid w:val="00FF6822"/>
    <w:rsid w:val="00FF73D0"/>
    <w:rsid w:val="01AC2D60"/>
    <w:rsid w:val="01E6FF7C"/>
    <w:rsid w:val="026414D0"/>
    <w:rsid w:val="02F8B489"/>
    <w:rsid w:val="033DB610"/>
    <w:rsid w:val="03491455"/>
    <w:rsid w:val="0383E850"/>
    <w:rsid w:val="03A919D6"/>
    <w:rsid w:val="03FC7C8C"/>
    <w:rsid w:val="040A21AF"/>
    <w:rsid w:val="044D1831"/>
    <w:rsid w:val="050F1C72"/>
    <w:rsid w:val="0533F530"/>
    <w:rsid w:val="05A5C55C"/>
    <w:rsid w:val="05B5E4B5"/>
    <w:rsid w:val="05C6532D"/>
    <w:rsid w:val="05DE1F8D"/>
    <w:rsid w:val="05F75CE1"/>
    <w:rsid w:val="0606722E"/>
    <w:rsid w:val="06AC375E"/>
    <w:rsid w:val="06BA53E3"/>
    <w:rsid w:val="06C116FD"/>
    <w:rsid w:val="070064E9"/>
    <w:rsid w:val="0704BB2E"/>
    <w:rsid w:val="07B39E99"/>
    <w:rsid w:val="07BA243F"/>
    <w:rsid w:val="0811CB5E"/>
    <w:rsid w:val="08B9D15B"/>
    <w:rsid w:val="09086CC6"/>
    <w:rsid w:val="09115610"/>
    <w:rsid w:val="0912C6E4"/>
    <w:rsid w:val="0960B8B2"/>
    <w:rsid w:val="0997AD0E"/>
    <w:rsid w:val="09C0678C"/>
    <w:rsid w:val="0A531494"/>
    <w:rsid w:val="0A73DF2E"/>
    <w:rsid w:val="0AF4531A"/>
    <w:rsid w:val="0B4B3368"/>
    <w:rsid w:val="0B5B204D"/>
    <w:rsid w:val="0B7B0FD4"/>
    <w:rsid w:val="0BB4A1F0"/>
    <w:rsid w:val="0C177750"/>
    <w:rsid w:val="0C365EA4"/>
    <w:rsid w:val="0C7C81B0"/>
    <w:rsid w:val="0C8FD75C"/>
    <w:rsid w:val="0CAE9FF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1D7772A"/>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9C1424D"/>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6845964"/>
    <w:rsid w:val="2717C92B"/>
    <w:rsid w:val="277470CE"/>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3C08F2C"/>
    <w:rsid w:val="34187704"/>
    <w:rsid w:val="3464471D"/>
    <w:rsid w:val="346901B8"/>
    <w:rsid w:val="347638B0"/>
    <w:rsid w:val="34C3BA60"/>
    <w:rsid w:val="353DB619"/>
    <w:rsid w:val="36A9658B"/>
    <w:rsid w:val="3709947C"/>
    <w:rsid w:val="373FE3F4"/>
    <w:rsid w:val="374CBF32"/>
    <w:rsid w:val="37F6C771"/>
    <w:rsid w:val="38076F22"/>
    <w:rsid w:val="38407FA1"/>
    <w:rsid w:val="3847052D"/>
    <w:rsid w:val="38986477"/>
    <w:rsid w:val="38CC3EAB"/>
    <w:rsid w:val="38D4D231"/>
    <w:rsid w:val="391DAFB2"/>
    <w:rsid w:val="393143E0"/>
    <w:rsid w:val="3965F91B"/>
    <w:rsid w:val="3A0512BD"/>
    <w:rsid w:val="3A15E895"/>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03205D"/>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0E381E3"/>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0F3229"/>
    <w:rsid w:val="5722E883"/>
    <w:rsid w:val="5722FBAF"/>
    <w:rsid w:val="572C2CC7"/>
    <w:rsid w:val="574EC407"/>
    <w:rsid w:val="575F0682"/>
    <w:rsid w:val="576C7673"/>
    <w:rsid w:val="577ABB3F"/>
    <w:rsid w:val="578C81EA"/>
    <w:rsid w:val="578D3714"/>
    <w:rsid w:val="57C99A34"/>
    <w:rsid w:val="57CA79C6"/>
    <w:rsid w:val="57CC9581"/>
    <w:rsid w:val="57FB48B2"/>
    <w:rsid w:val="58188155"/>
    <w:rsid w:val="586BD7B6"/>
    <w:rsid w:val="58E50950"/>
    <w:rsid w:val="59236257"/>
    <w:rsid w:val="59268B70"/>
    <w:rsid w:val="598968BC"/>
    <w:rsid w:val="59DEB329"/>
    <w:rsid w:val="5A03ACBA"/>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EC5A1EF"/>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66413E"/>
    <w:rsid w:val="627F4588"/>
    <w:rsid w:val="62F76F3B"/>
    <w:rsid w:val="6322C879"/>
    <w:rsid w:val="6361E8DA"/>
    <w:rsid w:val="6383B2B3"/>
    <w:rsid w:val="642AF548"/>
    <w:rsid w:val="643933F5"/>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9F4E441"/>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686125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0E0293E"/>
  <w15:docId w15:val="{2066A516-CBDB-4E65-B981-78E415E2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link w:val="3GPPAgreementsChar"/>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3GPPAgreementsChar">
    <w:name w:val="3GPP Agreements Char"/>
    <w:link w:val="3GPPAgreements"/>
    <w:qFormat/>
    <w:rsid w:val="001C440E"/>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72361714">
      <w:bodyDiv w:val="1"/>
      <w:marLeft w:val="0"/>
      <w:marRight w:val="0"/>
      <w:marTop w:val="0"/>
      <w:marBottom w:val="0"/>
      <w:divBdr>
        <w:top w:val="none" w:sz="0" w:space="0" w:color="auto"/>
        <w:left w:val="none" w:sz="0" w:space="0" w:color="auto"/>
        <w:bottom w:val="none" w:sz="0" w:space="0" w:color="auto"/>
        <w:right w:val="none" w:sz="0" w:space="0" w:color="auto"/>
      </w:divBdr>
      <w:divsChild>
        <w:div w:id="17047406">
          <w:marLeft w:val="547"/>
          <w:marRight w:val="0"/>
          <w:marTop w:val="0"/>
          <w:marBottom w:val="0"/>
          <w:divBdr>
            <w:top w:val="none" w:sz="0" w:space="0" w:color="auto"/>
            <w:left w:val="none" w:sz="0" w:space="0" w:color="auto"/>
            <w:bottom w:val="none" w:sz="0" w:space="0" w:color="auto"/>
            <w:right w:val="none" w:sz="0" w:space="0" w:color="auto"/>
          </w:divBdr>
        </w:div>
        <w:div w:id="82455933">
          <w:marLeft w:val="1166"/>
          <w:marRight w:val="0"/>
          <w:marTop w:val="0"/>
          <w:marBottom w:val="0"/>
          <w:divBdr>
            <w:top w:val="none" w:sz="0" w:space="0" w:color="auto"/>
            <w:left w:val="none" w:sz="0" w:space="0" w:color="auto"/>
            <w:bottom w:val="none" w:sz="0" w:space="0" w:color="auto"/>
            <w:right w:val="none" w:sz="0" w:space="0" w:color="auto"/>
          </w:divBdr>
        </w:div>
        <w:div w:id="104037555">
          <w:marLeft w:val="547"/>
          <w:marRight w:val="0"/>
          <w:marTop w:val="0"/>
          <w:marBottom w:val="0"/>
          <w:divBdr>
            <w:top w:val="none" w:sz="0" w:space="0" w:color="auto"/>
            <w:left w:val="none" w:sz="0" w:space="0" w:color="auto"/>
            <w:bottom w:val="none" w:sz="0" w:space="0" w:color="auto"/>
            <w:right w:val="none" w:sz="0" w:space="0" w:color="auto"/>
          </w:divBdr>
        </w:div>
        <w:div w:id="127169601">
          <w:marLeft w:val="547"/>
          <w:marRight w:val="0"/>
          <w:marTop w:val="0"/>
          <w:marBottom w:val="0"/>
          <w:divBdr>
            <w:top w:val="none" w:sz="0" w:space="0" w:color="auto"/>
            <w:left w:val="none" w:sz="0" w:space="0" w:color="auto"/>
            <w:bottom w:val="none" w:sz="0" w:space="0" w:color="auto"/>
            <w:right w:val="none" w:sz="0" w:space="0" w:color="auto"/>
          </w:divBdr>
        </w:div>
        <w:div w:id="276496571">
          <w:marLeft w:val="1166"/>
          <w:marRight w:val="0"/>
          <w:marTop w:val="0"/>
          <w:marBottom w:val="0"/>
          <w:divBdr>
            <w:top w:val="none" w:sz="0" w:space="0" w:color="auto"/>
            <w:left w:val="none" w:sz="0" w:space="0" w:color="auto"/>
            <w:bottom w:val="none" w:sz="0" w:space="0" w:color="auto"/>
            <w:right w:val="none" w:sz="0" w:space="0" w:color="auto"/>
          </w:divBdr>
        </w:div>
        <w:div w:id="284848825">
          <w:marLeft w:val="1166"/>
          <w:marRight w:val="0"/>
          <w:marTop w:val="0"/>
          <w:marBottom w:val="0"/>
          <w:divBdr>
            <w:top w:val="none" w:sz="0" w:space="0" w:color="auto"/>
            <w:left w:val="none" w:sz="0" w:space="0" w:color="auto"/>
            <w:bottom w:val="none" w:sz="0" w:space="0" w:color="auto"/>
            <w:right w:val="none" w:sz="0" w:space="0" w:color="auto"/>
          </w:divBdr>
        </w:div>
        <w:div w:id="833111974">
          <w:marLeft w:val="547"/>
          <w:marRight w:val="0"/>
          <w:marTop w:val="0"/>
          <w:marBottom w:val="0"/>
          <w:divBdr>
            <w:top w:val="none" w:sz="0" w:space="0" w:color="auto"/>
            <w:left w:val="none" w:sz="0" w:space="0" w:color="auto"/>
            <w:bottom w:val="none" w:sz="0" w:space="0" w:color="auto"/>
            <w:right w:val="none" w:sz="0" w:space="0" w:color="auto"/>
          </w:divBdr>
        </w:div>
        <w:div w:id="846792007">
          <w:marLeft w:val="547"/>
          <w:marRight w:val="0"/>
          <w:marTop w:val="0"/>
          <w:marBottom w:val="0"/>
          <w:divBdr>
            <w:top w:val="none" w:sz="0" w:space="0" w:color="auto"/>
            <w:left w:val="none" w:sz="0" w:space="0" w:color="auto"/>
            <w:bottom w:val="none" w:sz="0" w:space="0" w:color="auto"/>
            <w:right w:val="none" w:sz="0" w:space="0" w:color="auto"/>
          </w:divBdr>
        </w:div>
        <w:div w:id="868839303">
          <w:marLeft w:val="547"/>
          <w:marRight w:val="0"/>
          <w:marTop w:val="0"/>
          <w:marBottom w:val="0"/>
          <w:divBdr>
            <w:top w:val="none" w:sz="0" w:space="0" w:color="auto"/>
            <w:left w:val="none" w:sz="0" w:space="0" w:color="auto"/>
            <w:bottom w:val="none" w:sz="0" w:space="0" w:color="auto"/>
            <w:right w:val="none" w:sz="0" w:space="0" w:color="auto"/>
          </w:divBdr>
        </w:div>
        <w:div w:id="873226440">
          <w:marLeft w:val="547"/>
          <w:marRight w:val="0"/>
          <w:marTop w:val="0"/>
          <w:marBottom w:val="0"/>
          <w:divBdr>
            <w:top w:val="none" w:sz="0" w:space="0" w:color="auto"/>
            <w:left w:val="none" w:sz="0" w:space="0" w:color="auto"/>
            <w:bottom w:val="none" w:sz="0" w:space="0" w:color="auto"/>
            <w:right w:val="none" w:sz="0" w:space="0" w:color="auto"/>
          </w:divBdr>
        </w:div>
        <w:div w:id="981815374">
          <w:marLeft w:val="1166"/>
          <w:marRight w:val="0"/>
          <w:marTop w:val="0"/>
          <w:marBottom w:val="0"/>
          <w:divBdr>
            <w:top w:val="none" w:sz="0" w:space="0" w:color="auto"/>
            <w:left w:val="none" w:sz="0" w:space="0" w:color="auto"/>
            <w:bottom w:val="none" w:sz="0" w:space="0" w:color="auto"/>
            <w:right w:val="none" w:sz="0" w:space="0" w:color="auto"/>
          </w:divBdr>
        </w:div>
        <w:div w:id="1033923875">
          <w:marLeft w:val="547"/>
          <w:marRight w:val="0"/>
          <w:marTop w:val="0"/>
          <w:marBottom w:val="0"/>
          <w:divBdr>
            <w:top w:val="none" w:sz="0" w:space="0" w:color="auto"/>
            <w:left w:val="none" w:sz="0" w:space="0" w:color="auto"/>
            <w:bottom w:val="none" w:sz="0" w:space="0" w:color="auto"/>
            <w:right w:val="none" w:sz="0" w:space="0" w:color="auto"/>
          </w:divBdr>
        </w:div>
        <w:div w:id="1181898567">
          <w:marLeft w:val="547"/>
          <w:marRight w:val="0"/>
          <w:marTop w:val="0"/>
          <w:marBottom w:val="0"/>
          <w:divBdr>
            <w:top w:val="none" w:sz="0" w:space="0" w:color="auto"/>
            <w:left w:val="none" w:sz="0" w:space="0" w:color="auto"/>
            <w:bottom w:val="none" w:sz="0" w:space="0" w:color="auto"/>
            <w:right w:val="none" w:sz="0" w:space="0" w:color="auto"/>
          </w:divBdr>
        </w:div>
        <w:div w:id="1536776307">
          <w:marLeft w:val="547"/>
          <w:marRight w:val="0"/>
          <w:marTop w:val="0"/>
          <w:marBottom w:val="0"/>
          <w:divBdr>
            <w:top w:val="none" w:sz="0" w:space="0" w:color="auto"/>
            <w:left w:val="none" w:sz="0" w:space="0" w:color="auto"/>
            <w:bottom w:val="none" w:sz="0" w:space="0" w:color="auto"/>
            <w:right w:val="none" w:sz="0" w:space="0" w:color="auto"/>
          </w:divBdr>
        </w:div>
        <w:div w:id="1543903417">
          <w:marLeft w:val="547"/>
          <w:marRight w:val="0"/>
          <w:marTop w:val="0"/>
          <w:marBottom w:val="0"/>
          <w:divBdr>
            <w:top w:val="none" w:sz="0" w:space="0" w:color="auto"/>
            <w:left w:val="none" w:sz="0" w:space="0" w:color="auto"/>
            <w:bottom w:val="none" w:sz="0" w:space="0" w:color="auto"/>
            <w:right w:val="none" w:sz="0" w:space="0" w:color="auto"/>
          </w:divBdr>
        </w:div>
        <w:div w:id="1593396013">
          <w:marLeft w:val="547"/>
          <w:marRight w:val="0"/>
          <w:marTop w:val="0"/>
          <w:marBottom w:val="0"/>
          <w:divBdr>
            <w:top w:val="none" w:sz="0" w:space="0" w:color="auto"/>
            <w:left w:val="none" w:sz="0" w:space="0" w:color="auto"/>
            <w:bottom w:val="none" w:sz="0" w:space="0" w:color="auto"/>
            <w:right w:val="none" w:sz="0" w:space="0" w:color="auto"/>
          </w:divBdr>
        </w:div>
        <w:div w:id="1593928189">
          <w:marLeft w:val="547"/>
          <w:marRight w:val="0"/>
          <w:marTop w:val="0"/>
          <w:marBottom w:val="0"/>
          <w:divBdr>
            <w:top w:val="none" w:sz="0" w:space="0" w:color="auto"/>
            <w:left w:val="none" w:sz="0" w:space="0" w:color="auto"/>
            <w:bottom w:val="none" w:sz="0" w:space="0" w:color="auto"/>
            <w:right w:val="none" w:sz="0" w:space="0" w:color="auto"/>
          </w:divBdr>
        </w:div>
        <w:div w:id="1647664837">
          <w:marLeft w:val="1166"/>
          <w:marRight w:val="0"/>
          <w:marTop w:val="0"/>
          <w:marBottom w:val="0"/>
          <w:divBdr>
            <w:top w:val="none" w:sz="0" w:space="0" w:color="auto"/>
            <w:left w:val="none" w:sz="0" w:space="0" w:color="auto"/>
            <w:bottom w:val="none" w:sz="0" w:space="0" w:color="auto"/>
            <w:right w:val="none" w:sz="0" w:space="0" w:color="auto"/>
          </w:divBdr>
        </w:div>
        <w:div w:id="1689719644">
          <w:marLeft w:val="1166"/>
          <w:marRight w:val="0"/>
          <w:marTop w:val="0"/>
          <w:marBottom w:val="0"/>
          <w:divBdr>
            <w:top w:val="none" w:sz="0" w:space="0" w:color="auto"/>
            <w:left w:val="none" w:sz="0" w:space="0" w:color="auto"/>
            <w:bottom w:val="none" w:sz="0" w:space="0" w:color="auto"/>
            <w:right w:val="none" w:sz="0" w:space="0" w:color="auto"/>
          </w:divBdr>
        </w:div>
        <w:div w:id="1778673753">
          <w:marLeft w:val="1166"/>
          <w:marRight w:val="0"/>
          <w:marTop w:val="0"/>
          <w:marBottom w:val="0"/>
          <w:divBdr>
            <w:top w:val="none" w:sz="0" w:space="0" w:color="auto"/>
            <w:left w:val="none" w:sz="0" w:space="0" w:color="auto"/>
            <w:bottom w:val="none" w:sz="0" w:space="0" w:color="auto"/>
            <w:right w:val="none" w:sz="0" w:space="0" w:color="auto"/>
          </w:divBdr>
        </w:div>
        <w:div w:id="1870603712">
          <w:marLeft w:val="1166"/>
          <w:marRight w:val="0"/>
          <w:marTop w:val="0"/>
          <w:marBottom w:val="0"/>
          <w:divBdr>
            <w:top w:val="none" w:sz="0" w:space="0" w:color="auto"/>
            <w:left w:val="none" w:sz="0" w:space="0" w:color="auto"/>
            <w:bottom w:val="none" w:sz="0" w:space="0" w:color="auto"/>
            <w:right w:val="none" w:sz="0" w:space="0" w:color="auto"/>
          </w:divBdr>
        </w:div>
        <w:div w:id="1903446940">
          <w:marLeft w:val="1166"/>
          <w:marRight w:val="0"/>
          <w:marTop w:val="0"/>
          <w:marBottom w:val="0"/>
          <w:divBdr>
            <w:top w:val="none" w:sz="0" w:space="0" w:color="auto"/>
            <w:left w:val="none" w:sz="0" w:space="0" w:color="auto"/>
            <w:bottom w:val="none" w:sz="0" w:space="0" w:color="auto"/>
            <w:right w:val="none" w:sz="0" w:space="0" w:color="auto"/>
          </w:divBdr>
        </w:div>
        <w:div w:id="2023509234">
          <w:marLeft w:val="1166"/>
          <w:marRight w:val="0"/>
          <w:marTop w:val="0"/>
          <w:marBottom w:val="0"/>
          <w:divBdr>
            <w:top w:val="none" w:sz="0" w:space="0" w:color="auto"/>
            <w:left w:val="none" w:sz="0" w:space="0" w:color="auto"/>
            <w:bottom w:val="none" w:sz="0" w:space="0" w:color="auto"/>
            <w:right w:val="none" w:sz="0" w:space="0" w:color="auto"/>
          </w:divBdr>
        </w:div>
        <w:div w:id="211281893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7035111">
      <w:bodyDiv w:val="1"/>
      <w:marLeft w:val="0"/>
      <w:marRight w:val="0"/>
      <w:marTop w:val="0"/>
      <w:marBottom w:val="0"/>
      <w:divBdr>
        <w:top w:val="none" w:sz="0" w:space="0" w:color="auto"/>
        <w:left w:val="none" w:sz="0" w:space="0" w:color="auto"/>
        <w:bottom w:val="none" w:sz="0" w:space="0" w:color="auto"/>
        <w:right w:val="none" w:sz="0" w:space="0" w:color="auto"/>
      </w:divBdr>
      <w:divsChild>
        <w:div w:id="249627546">
          <w:marLeft w:val="547"/>
          <w:marRight w:val="0"/>
          <w:marTop w:val="0"/>
          <w:marBottom w:val="0"/>
          <w:divBdr>
            <w:top w:val="none" w:sz="0" w:space="0" w:color="auto"/>
            <w:left w:val="none" w:sz="0" w:space="0" w:color="auto"/>
            <w:bottom w:val="none" w:sz="0" w:space="0" w:color="auto"/>
            <w:right w:val="none" w:sz="0" w:space="0" w:color="auto"/>
          </w:divBdr>
        </w:div>
        <w:div w:id="841118525">
          <w:marLeft w:val="547"/>
          <w:marRight w:val="0"/>
          <w:marTop w:val="0"/>
          <w:marBottom w:val="0"/>
          <w:divBdr>
            <w:top w:val="none" w:sz="0" w:space="0" w:color="auto"/>
            <w:left w:val="none" w:sz="0" w:space="0" w:color="auto"/>
            <w:bottom w:val="none" w:sz="0" w:space="0" w:color="auto"/>
            <w:right w:val="none" w:sz="0" w:space="0" w:color="auto"/>
          </w:divBdr>
        </w:div>
        <w:div w:id="1192298678">
          <w:marLeft w:val="547"/>
          <w:marRight w:val="0"/>
          <w:marTop w:val="0"/>
          <w:marBottom w:val="0"/>
          <w:divBdr>
            <w:top w:val="none" w:sz="0" w:space="0" w:color="auto"/>
            <w:left w:val="none" w:sz="0" w:space="0" w:color="auto"/>
            <w:bottom w:val="none" w:sz="0" w:space="0" w:color="auto"/>
            <w:right w:val="none" w:sz="0" w:space="0" w:color="auto"/>
          </w:divBdr>
        </w:div>
        <w:div w:id="1769110766">
          <w:marLeft w:val="547"/>
          <w:marRight w:val="0"/>
          <w:marTop w:val="0"/>
          <w:marBottom w:val="0"/>
          <w:divBdr>
            <w:top w:val="none" w:sz="0" w:space="0" w:color="auto"/>
            <w:left w:val="none" w:sz="0" w:space="0" w:color="auto"/>
            <w:bottom w:val="none" w:sz="0" w:space="0" w:color="auto"/>
            <w:right w:val="none" w:sz="0" w:space="0" w:color="auto"/>
          </w:divBdr>
        </w:div>
      </w:divsChild>
    </w:div>
    <w:div w:id="589776418">
      <w:bodyDiv w:val="1"/>
      <w:marLeft w:val="0"/>
      <w:marRight w:val="0"/>
      <w:marTop w:val="0"/>
      <w:marBottom w:val="0"/>
      <w:divBdr>
        <w:top w:val="none" w:sz="0" w:space="0" w:color="auto"/>
        <w:left w:val="none" w:sz="0" w:space="0" w:color="auto"/>
        <w:bottom w:val="none" w:sz="0" w:space="0" w:color="auto"/>
        <w:right w:val="none" w:sz="0" w:space="0" w:color="auto"/>
      </w:divBdr>
      <w:divsChild>
        <w:div w:id="1638030980">
          <w:marLeft w:val="0"/>
          <w:marRight w:val="0"/>
          <w:marTop w:val="0"/>
          <w:marBottom w:val="0"/>
          <w:divBdr>
            <w:top w:val="none" w:sz="0" w:space="0" w:color="auto"/>
            <w:left w:val="none" w:sz="0" w:space="0" w:color="auto"/>
            <w:bottom w:val="none" w:sz="0" w:space="0" w:color="auto"/>
            <w:right w:val="none" w:sz="0" w:space="0" w:color="auto"/>
          </w:divBdr>
        </w:div>
      </w:divsChild>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942666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866325">
      <w:bodyDiv w:val="1"/>
      <w:marLeft w:val="0"/>
      <w:marRight w:val="0"/>
      <w:marTop w:val="0"/>
      <w:marBottom w:val="0"/>
      <w:divBdr>
        <w:top w:val="none" w:sz="0" w:space="0" w:color="auto"/>
        <w:left w:val="none" w:sz="0" w:space="0" w:color="auto"/>
        <w:bottom w:val="none" w:sz="0" w:space="0" w:color="auto"/>
        <w:right w:val="none" w:sz="0" w:space="0" w:color="auto"/>
      </w:divBdr>
      <w:divsChild>
        <w:div w:id="68313418">
          <w:marLeft w:val="547"/>
          <w:marRight w:val="0"/>
          <w:marTop w:val="0"/>
          <w:marBottom w:val="0"/>
          <w:divBdr>
            <w:top w:val="none" w:sz="0" w:space="0" w:color="auto"/>
            <w:left w:val="none" w:sz="0" w:space="0" w:color="auto"/>
            <w:bottom w:val="none" w:sz="0" w:space="0" w:color="auto"/>
            <w:right w:val="none" w:sz="0" w:space="0" w:color="auto"/>
          </w:divBdr>
        </w:div>
        <w:div w:id="219290753">
          <w:marLeft w:val="1166"/>
          <w:marRight w:val="0"/>
          <w:marTop w:val="0"/>
          <w:marBottom w:val="0"/>
          <w:divBdr>
            <w:top w:val="none" w:sz="0" w:space="0" w:color="auto"/>
            <w:left w:val="none" w:sz="0" w:space="0" w:color="auto"/>
            <w:bottom w:val="none" w:sz="0" w:space="0" w:color="auto"/>
            <w:right w:val="none" w:sz="0" w:space="0" w:color="auto"/>
          </w:divBdr>
        </w:div>
        <w:div w:id="221408382">
          <w:marLeft w:val="547"/>
          <w:marRight w:val="0"/>
          <w:marTop w:val="0"/>
          <w:marBottom w:val="0"/>
          <w:divBdr>
            <w:top w:val="none" w:sz="0" w:space="0" w:color="auto"/>
            <w:left w:val="none" w:sz="0" w:space="0" w:color="auto"/>
            <w:bottom w:val="none" w:sz="0" w:space="0" w:color="auto"/>
            <w:right w:val="none" w:sz="0" w:space="0" w:color="auto"/>
          </w:divBdr>
        </w:div>
        <w:div w:id="400180829">
          <w:marLeft w:val="1166"/>
          <w:marRight w:val="0"/>
          <w:marTop w:val="0"/>
          <w:marBottom w:val="0"/>
          <w:divBdr>
            <w:top w:val="none" w:sz="0" w:space="0" w:color="auto"/>
            <w:left w:val="none" w:sz="0" w:space="0" w:color="auto"/>
            <w:bottom w:val="none" w:sz="0" w:space="0" w:color="auto"/>
            <w:right w:val="none" w:sz="0" w:space="0" w:color="auto"/>
          </w:divBdr>
        </w:div>
        <w:div w:id="527717576">
          <w:marLeft w:val="1166"/>
          <w:marRight w:val="0"/>
          <w:marTop w:val="0"/>
          <w:marBottom w:val="0"/>
          <w:divBdr>
            <w:top w:val="none" w:sz="0" w:space="0" w:color="auto"/>
            <w:left w:val="none" w:sz="0" w:space="0" w:color="auto"/>
            <w:bottom w:val="none" w:sz="0" w:space="0" w:color="auto"/>
            <w:right w:val="none" w:sz="0" w:space="0" w:color="auto"/>
          </w:divBdr>
        </w:div>
        <w:div w:id="1083337052">
          <w:marLeft w:val="547"/>
          <w:marRight w:val="0"/>
          <w:marTop w:val="0"/>
          <w:marBottom w:val="0"/>
          <w:divBdr>
            <w:top w:val="none" w:sz="0" w:space="0" w:color="auto"/>
            <w:left w:val="none" w:sz="0" w:space="0" w:color="auto"/>
            <w:bottom w:val="none" w:sz="0" w:space="0" w:color="auto"/>
            <w:right w:val="none" w:sz="0" w:space="0" w:color="auto"/>
          </w:divBdr>
        </w:div>
        <w:div w:id="1299609403">
          <w:marLeft w:val="547"/>
          <w:marRight w:val="0"/>
          <w:marTop w:val="0"/>
          <w:marBottom w:val="0"/>
          <w:divBdr>
            <w:top w:val="none" w:sz="0" w:space="0" w:color="auto"/>
            <w:left w:val="none" w:sz="0" w:space="0" w:color="auto"/>
            <w:bottom w:val="none" w:sz="0" w:space="0" w:color="auto"/>
            <w:right w:val="none" w:sz="0" w:space="0" w:color="auto"/>
          </w:divBdr>
        </w:div>
        <w:div w:id="1556047463">
          <w:marLeft w:val="1166"/>
          <w:marRight w:val="0"/>
          <w:marTop w:val="0"/>
          <w:marBottom w:val="0"/>
          <w:divBdr>
            <w:top w:val="none" w:sz="0" w:space="0" w:color="auto"/>
            <w:left w:val="none" w:sz="0" w:space="0" w:color="auto"/>
            <w:bottom w:val="none" w:sz="0" w:space="0" w:color="auto"/>
            <w:right w:val="none" w:sz="0" w:space="0" w:color="auto"/>
          </w:divBdr>
        </w:div>
        <w:div w:id="1974217468">
          <w:marLeft w:val="547"/>
          <w:marRight w:val="0"/>
          <w:marTop w:val="0"/>
          <w:marBottom w:val="0"/>
          <w:divBdr>
            <w:top w:val="none" w:sz="0" w:space="0" w:color="auto"/>
            <w:left w:val="none" w:sz="0" w:space="0" w:color="auto"/>
            <w:bottom w:val="none" w:sz="0" w:space="0" w:color="auto"/>
            <w:right w:val="none" w:sz="0" w:space="0" w:color="auto"/>
          </w:divBdr>
        </w:div>
        <w:div w:id="2031180446">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343778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367488">
      <w:bodyDiv w:val="1"/>
      <w:marLeft w:val="0"/>
      <w:marRight w:val="0"/>
      <w:marTop w:val="0"/>
      <w:marBottom w:val="0"/>
      <w:divBdr>
        <w:top w:val="none" w:sz="0" w:space="0" w:color="auto"/>
        <w:left w:val="none" w:sz="0" w:space="0" w:color="auto"/>
        <w:bottom w:val="none" w:sz="0" w:space="0" w:color="auto"/>
        <w:right w:val="none" w:sz="0" w:space="0" w:color="auto"/>
      </w:divBdr>
      <w:divsChild>
        <w:div w:id="616838186">
          <w:marLeft w:val="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591428910">
      <w:bodyDiv w:val="1"/>
      <w:marLeft w:val="0"/>
      <w:marRight w:val="0"/>
      <w:marTop w:val="0"/>
      <w:marBottom w:val="0"/>
      <w:divBdr>
        <w:top w:val="none" w:sz="0" w:space="0" w:color="auto"/>
        <w:left w:val="none" w:sz="0" w:space="0" w:color="auto"/>
        <w:bottom w:val="none" w:sz="0" w:space="0" w:color="auto"/>
        <w:right w:val="none" w:sz="0" w:space="0" w:color="auto"/>
      </w:divBdr>
      <w:divsChild>
        <w:div w:id="107480058">
          <w:marLeft w:val="1166"/>
          <w:marRight w:val="0"/>
          <w:marTop w:val="0"/>
          <w:marBottom w:val="0"/>
          <w:divBdr>
            <w:top w:val="none" w:sz="0" w:space="0" w:color="auto"/>
            <w:left w:val="none" w:sz="0" w:space="0" w:color="auto"/>
            <w:bottom w:val="none" w:sz="0" w:space="0" w:color="auto"/>
            <w:right w:val="none" w:sz="0" w:space="0" w:color="auto"/>
          </w:divBdr>
        </w:div>
        <w:div w:id="327439660">
          <w:marLeft w:val="547"/>
          <w:marRight w:val="0"/>
          <w:marTop w:val="0"/>
          <w:marBottom w:val="0"/>
          <w:divBdr>
            <w:top w:val="none" w:sz="0" w:space="0" w:color="auto"/>
            <w:left w:val="none" w:sz="0" w:space="0" w:color="auto"/>
            <w:bottom w:val="none" w:sz="0" w:space="0" w:color="auto"/>
            <w:right w:val="none" w:sz="0" w:space="0" w:color="auto"/>
          </w:divBdr>
        </w:div>
        <w:div w:id="493109265">
          <w:marLeft w:val="1166"/>
          <w:marRight w:val="0"/>
          <w:marTop w:val="0"/>
          <w:marBottom w:val="0"/>
          <w:divBdr>
            <w:top w:val="none" w:sz="0" w:space="0" w:color="auto"/>
            <w:left w:val="none" w:sz="0" w:space="0" w:color="auto"/>
            <w:bottom w:val="none" w:sz="0" w:space="0" w:color="auto"/>
            <w:right w:val="none" w:sz="0" w:space="0" w:color="auto"/>
          </w:divBdr>
        </w:div>
        <w:div w:id="644968540">
          <w:marLeft w:val="1166"/>
          <w:marRight w:val="0"/>
          <w:marTop w:val="0"/>
          <w:marBottom w:val="0"/>
          <w:divBdr>
            <w:top w:val="none" w:sz="0" w:space="0" w:color="auto"/>
            <w:left w:val="none" w:sz="0" w:space="0" w:color="auto"/>
            <w:bottom w:val="none" w:sz="0" w:space="0" w:color="auto"/>
            <w:right w:val="none" w:sz="0" w:space="0" w:color="auto"/>
          </w:divBdr>
        </w:div>
        <w:div w:id="889994270">
          <w:marLeft w:val="547"/>
          <w:marRight w:val="0"/>
          <w:marTop w:val="0"/>
          <w:marBottom w:val="0"/>
          <w:divBdr>
            <w:top w:val="none" w:sz="0" w:space="0" w:color="auto"/>
            <w:left w:val="none" w:sz="0" w:space="0" w:color="auto"/>
            <w:bottom w:val="none" w:sz="0" w:space="0" w:color="auto"/>
            <w:right w:val="none" w:sz="0" w:space="0" w:color="auto"/>
          </w:divBdr>
        </w:div>
        <w:div w:id="1025449965">
          <w:marLeft w:val="547"/>
          <w:marRight w:val="0"/>
          <w:marTop w:val="0"/>
          <w:marBottom w:val="0"/>
          <w:divBdr>
            <w:top w:val="none" w:sz="0" w:space="0" w:color="auto"/>
            <w:left w:val="none" w:sz="0" w:space="0" w:color="auto"/>
            <w:bottom w:val="none" w:sz="0" w:space="0" w:color="auto"/>
            <w:right w:val="none" w:sz="0" w:space="0" w:color="auto"/>
          </w:divBdr>
        </w:div>
        <w:div w:id="1115637470">
          <w:marLeft w:val="547"/>
          <w:marRight w:val="0"/>
          <w:marTop w:val="0"/>
          <w:marBottom w:val="0"/>
          <w:divBdr>
            <w:top w:val="none" w:sz="0" w:space="0" w:color="auto"/>
            <w:left w:val="none" w:sz="0" w:space="0" w:color="auto"/>
            <w:bottom w:val="none" w:sz="0" w:space="0" w:color="auto"/>
            <w:right w:val="none" w:sz="0" w:space="0" w:color="auto"/>
          </w:divBdr>
        </w:div>
        <w:div w:id="1215586455">
          <w:marLeft w:val="1166"/>
          <w:marRight w:val="0"/>
          <w:marTop w:val="0"/>
          <w:marBottom w:val="0"/>
          <w:divBdr>
            <w:top w:val="none" w:sz="0" w:space="0" w:color="auto"/>
            <w:left w:val="none" w:sz="0" w:space="0" w:color="auto"/>
            <w:bottom w:val="none" w:sz="0" w:space="0" w:color="auto"/>
            <w:right w:val="none" w:sz="0" w:space="0" w:color="auto"/>
          </w:divBdr>
        </w:div>
        <w:div w:id="1634409725">
          <w:marLeft w:val="1166"/>
          <w:marRight w:val="0"/>
          <w:marTop w:val="0"/>
          <w:marBottom w:val="0"/>
          <w:divBdr>
            <w:top w:val="none" w:sz="0" w:space="0" w:color="auto"/>
            <w:left w:val="none" w:sz="0" w:space="0" w:color="auto"/>
            <w:bottom w:val="none" w:sz="0" w:space="0" w:color="auto"/>
            <w:right w:val="none" w:sz="0" w:space="0" w:color="auto"/>
          </w:divBdr>
        </w:div>
        <w:div w:id="1686398160">
          <w:marLeft w:val="547"/>
          <w:marRight w:val="0"/>
          <w:marTop w:val="0"/>
          <w:marBottom w:val="0"/>
          <w:divBdr>
            <w:top w:val="none" w:sz="0" w:space="0" w:color="auto"/>
            <w:left w:val="none" w:sz="0" w:space="0" w:color="auto"/>
            <w:bottom w:val="none" w:sz="0" w:space="0" w:color="auto"/>
            <w:right w:val="none" w:sz="0" w:space="0" w:color="auto"/>
          </w:divBdr>
        </w:div>
        <w:div w:id="1830511969">
          <w:marLeft w:val="1166"/>
          <w:marRight w:val="0"/>
          <w:marTop w:val="0"/>
          <w:marBottom w:val="0"/>
          <w:divBdr>
            <w:top w:val="none" w:sz="0" w:space="0" w:color="auto"/>
            <w:left w:val="none" w:sz="0" w:space="0" w:color="auto"/>
            <w:bottom w:val="none" w:sz="0" w:space="0" w:color="auto"/>
            <w:right w:val="none" w:sz="0" w:space="0" w:color="auto"/>
          </w:divBdr>
        </w:div>
      </w:divsChild>
    </w:div>
    <w:div w:id="1592079889">
      <w:bodyDiv w:val="1"/>
      <w:marLeft w:val="0"/>
      <w:marRight w:val="0"/>
      <w:marTop w:val="0"/>
      <w:marBottom w:val="0"/>
      <w:divBdr>
        <w:top w:val="none" w:sz="0" w:space="0" w:color="auto"/>
        <w:left w:val="none" w:sz="0" w:space="0" w:color="auto"/>
        <w:bottom w:val="none" w:sz="0" w:space="0" w:color="auto"/>
        <w:right w:val="none" w:sz="0" w:space="0" w:color="auto"/>
      </w:divBdr>
      <w:divsChild>
        <w:div w:id="121922814">
          <w:marLeft w:val="547"/>
          <w:marRight w:val="0"/>
          <w:marTop w:val="0"/>
          <w:marBottom w:val="0"/>
          <w:divBdr>
            <w:top w:val="none" w:sz="0" w:space="0" w:color="auto"/>
            <w:left w:val="none" w:sz="0" w:space="0" w:color="auto"/>
            <w:bottom w:val="none" w:sz="0" w:space="0" w:color="auto"/>
            <w:right w:val="none" w:sz="0" w:space="0" w:color="auto"/>
          </w:divBdr>
        </w:div>
        <w:div w:id="811604995">
          <w:marLeft w:val="547"/>
          <w:marRight w:val="0"/>
          <w:marTop w:val="0"/>
          <w:marBottom w:val="0"/>
          <w:divBdr>
            <w:top w:val="none" w:sz="0" w:space="0" w:color="auto"/>
            <w:left w:val="none" w:sz="0" w:space="0" w:color="auto"/>
            <w:bottom w:val="none" w:sz="0" w:space="0" w:color="auto"/>
            <w:right w:val="none" w:sz="0" w:space="0" w:color="auto"/>
          </w:divBdr>
        </w:div>
        <w:div w:id="1009139235">
          <w:marLeft w:val="547"/>
          <w:marRight w:val="0"/>
          <w:marTop w:val="0"/>
          <w:marBottom w:val="0"/>
          <w:divBdr>
            <w:top w:val="none" w:sz="0" w:space="0" w:color="auto"/>
            <w:left w:val="none" w:sz="0" w:space="0" w:color="auto"/>
            <w:bottom w:val="none" w:sz="0" w:space="0" w:color="auto"/>
            <w:right w:val="none" w:sz="0" w:space="0" w:color="auto"/>
          </w:divBdr>
        </w:div>
        <w:div w:id="1304577006">
          <w:marLeft w:val="547"/>
          <w:marRight w:val="0"/>
          <w:marTop w:val="0"/>
          <w:marBottom w:val="0"/>
          <w:divBdr>
            <w:top w:val="none" w:sz="0" w:space="0" w:color="auto"/>
            <w:left w:val="none" w:sz="0" w:space="0" w:color="auto"/>
            <w:bottom w:val="none" w:sz="0" w:space="0" w:color="auto"/>
            <w:right w:val="none" w:sz="0" w:space="0" w:color="auto"/>
          </w:divBdr>
        </w:div>
        <w:div w:id="1543126759">
          <w:marLeft w:val="547"/>
          <w:marRight w:val="0"/>
          <w:marTop w:val="0"/>
          <w:marBottom w:val="0"/>
          <w:divBdr>
            <w:top w:val="none" w:sz="0" w:space="0" w:color="auto"/>
            <w:left w:val="none" w:sz="0" w:space="0" w:color="auto"/>
            <w:bottom w:val="none" w:sz="0" w:space="0" w:color="auto"/>
            <w:right w:val="none" w:sz="0" w:space="0" w:color="auto"/>
          </w:divBdr>
        </w:div>
        <w:div w:id="1678072937">
          <w:marLeft w:val="547"/>
          <w:marRight w:val="0"/>
          <w:marTop w:val="0"/>
          <w:marBottom w:val="0"/>
          <w:divBdr>
            <w:top w:val="none" w:sz="0" w:space="0" w:color="auto"/>
            <w:left w:val="none" w:sz="0" w:space="0" w:color="auto"/>
            <w:bottom w:val="none" w:sz="0" w:space="0" w:color="auto"/>
            <w:right w:val="none" w:sz="0" w:space="0" w:color="auto"/>
          </w:divBdr>
        </w:div>
        <w:div w:id="1686708555">
          <w:marLeft w:val="547"/>
          <w:marRight w:val="0"/>
          <w:marTop w:val="0"/>
          <w:marBottom w:val="0"/>
          <w:divBdr>
            <w:top w:val="none" w:sz="0" w:space="0" w:color="auto"/>
            <w:left w:val="none" w:sz="0" w:space="0" w:color="auto"/>
            <w:bottom w:val="none" w:sz="0" w:space="0" w:color="auto"/>
            <w:right w:val="none" w:sz="0" w:space="0" w:color="auto"/>
          </w:divBdr>
        </w:div>
        <w:div w:id="1896309978">
          <w:marLeft w:val="547"/>
          <w:marRight w:val="0"/>
          <w:marTop w:val="0"/>
          <w:marBottom w:val="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2541849">
      <w:bodyDiv w:val="1"/>
      <w:marLeft w:val="0"/>
      <w:marRight w:val="0"/>
      <w:marTop w:val="0"/>
      <w:marBottom w:val="0"/>
      <w:divBdr>
        <w:top w:val="none" w:sz="0" w:space="0" w:color="auto"/>
        <w:left w:val="none" w:sz="0" w:space="0" w:color="auto"/>
        <w:bottom w:val="none" w:sz="0" w:space="0" w:color="auto"/>
        <w:right w:val="none" w:sz="0" w:space="0" w:color="auto"/>
      </w:divBdr>
      <w:divsChild>
        <w:div w:id="356661009">
          <w:marLeft w:val="1166"/>
          <w:marRight w:val="0"/>
          <w:marTop w:val="0"/>
          <w:marBottom w:val="0"/>
          <w:divBdr>
            <w:top w:val="none" w:sz="0" w:space="0" w:color="auto"/>
            <w:left w:val="none" w:sz="0" w:space="0" w:color="auto"/>
            <w:bottom w:val="none" w:sz="0" w:space="0" w:color="auto"/>
            <w:right w:val="none" w:sz="0" w:space="0" w:color="auto"/>
          </w:divBdr>
        </w:div>
        <w:div w:id="520356860">
          <w:marLeft w:val="547"/>
          <w:marRight w:val="0"/>
          <w:marTop w:val="0"/>
          <w:marBottom w:val="0"/>
          <w:divBdr>
            <w:top w:val="none" w:sz="0" w:space="0" w:color="auto"/>
            <w:left w:val="none" w:sz="0" w:space="0" w:color="auto"/>
            <w:bottom w:val="none" w:sz="0" w:space="0" w:color="auto"/>
            <w:right w:val="none" w:sz="0" w:space="0" w:color="auto"/>
          </w:divBdr>
        </w:div>
        <w:div w:id="1196696264">
          <w:marLeft w:val="1166"/>
          <w:marRight w:val="0"/>
          <w:marTop w:val="0"/>
          <w:marBottom w:val="0"/>
          <w:divBdr>
            <w:top w:val="none" w:sz="0" w:space="0" w:color="auto"/>
            <w:left w:val="none" w:sz="0" w:space="0" w:color="auto"/>
            <w:bottom w:val="none" w:sz="0" w:space="0" w:color="auto"/>
            <w:right w:val="none" w:sz="0" w:space="0" w:color="auto"/>
          </w:divBdr>
        </w:div>
        <w:div w:id="1219047355">
          <w:marLeft w:val="547"/>
          <w:marRight w:val="0"/>
          <w:marTop w:val="0"/>
          <w:marBottom w:val="0"/>
          <w:divBdr>
            <w:top w:val="none" w:sz="0" w:space="0" w:color="auto"/>
            <w:left w:val="none" w:sz="0" w:space="0" w:color="auto"/>
            <w:bottom w:val="none" w:sz="0" w:space="0" w:color="auto"/>
            <w:right w:val="none" w:sz="0" w:space="0" w:color="auto"/>
          </w:divBdr>
        </w:div>
        <w:div w:id="1311710077">
          <w:marLeft w:val="547"/>
          <w:marRight w:val="0"/>
          <w:marTop w:val="0"/>
          <w:marBottom w:val="0"/>
          <w:divBdr>
            <w:top w:val="none" w:sz="0" w:space="0" w:color="auto"/>
            <w:left w:val="none" w:sz="0" w:space="0" w:color="auto"/>
            <w:bottom w:val="none" w:sz="0" w:space="0" w:color="auto"/>
            <w:right w:val="none" w:sz="0" w:space="0" w:color="auto"/>
          </w:divBdr>
        </w:div>
        <w:div w:id="1728337031">
          <w:marLeft w:val="547"/>
          <w:marRight w:val="0"/>
          <w:marTop w:val="0"/>
          <w:marBottom w:val="0"/>
          <w:divBdr>
            <w:top w:val="none" w:sz="0" w:space="0" w:color="auto"/>
            <w:left w:val="none" w:sz="0" w:space="0" w:color="auto"/>
            <w:bottom w:val="none" w:sz="0" w:space="0" w:color="auto"/>
            <w:right w:val="none" w:sz="0" w:space="0" w:color="auto"/>
          </w:divBdr>
        </w:div>
        <w:div w:id="1998460133">
          <w:marLeft w:val="1166"/>
          <w:marRight w:val="0"/>
          <w:marTop w:val="0"/>
          <w:marBottom w:val="0"/>
          <w:divBdr>
            <w:top w:val="none" w:sz="0" w:space="0" w:color="auto"/>
            <w:left w:val="none" w:sz="0" w:space="0" w:color="auto"/>
            <w:bottom w:val="none" w:sz="0" w:space="0" w:color="auto"/>
            <w:right w:val="none" w:sz="0" w:space="0" w:color="auto"/>
          </w:divBdr>
        </w:div>
        <w:div w:id="2141654759">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228803">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778209666">
      <w:bodyDiv w:val="1"/>
      <w:marLeft w:val="0"/>
      <w:marRight w:val="0"/>
      <w:marTop w:val="0"/>
      <w:marBottom w:val="0"/>
      <w:divBdr>
        <w:top w:val="none" w:sz="0" w:space="0" w:color="auto"/>
        <w:left w:val="none" w:sz="0" w:space="0" w:color="auto"/>
        <w:bottom w:val="none" w:sz="0" w:space="0" w:color="auto"/>
        <w:right w:val="none" w:sz="0" w:space="0" w:color="auto"/>
      </w:divBdr>
      <w:divsChild>
        <w:div w:id="55321207">
          <w:marLeft w:val="1166"/>
          <w:marRight w:val="0"/>
          <w:marTop w:val="0"/>
          <w:marBottom w:val="0"/>
          <w:divBdr>
            <w:top w:val="none" w:sz="0" w:space="0" w:color="auto"/>
            <w:left w:val="none" w:sz="0" w:space="0" w:color="auto"/>
            <w:bottom w:val="none" w:sz="0" w:space="0" w:color="auto"/>
            <w:right w:val="none" w:sz="0" w:space="0" w:color="auto"/>
          </w:divBdr>
        </w:div>
        <w:div w:id="237792194">
          <w:marLeft w:val="1166"/>
          <w:marRight w:val="0"/>
          <w:marTop w:val="0"/>
          <w:marBottom w:val="0"/>
          <w:divBdr>
            <w:top w:val="none" w:sz="0" w:space="0" w:color="auto"/>
            <w:left w:val="none" w:sz="0" w:space="0" w:color="auto"/>
            <w:bottom w:val="none" w:sz="0" w:space="0" w:color="auto"/>
            <w:right w:val="none" w:sz="0" w:space="0" w:color="auto"/>
          </w:divBdr>
        </w:div>
        <w:div w:id="312102653">
          <w:marLeft w:val="547"/>
          <w:marRight w:val="0"/>
          <w:marTop w:val="0"/>
          <w:marBottom w:val="0"/>
          <w:divBdr>
            <w:top w:val="none" w:sz="0" w:space="0" w:color="auto"/>
            <w:left w:val="none" w:sz="0" w:space="0" w:color="auto"/>
            <w:bottom w:val="none" w:sz="0" w:space="0" w:color="auto"/>
            <w:right w:val="none" w:sz="0" w:space="0" w:color="auto"/>
          </w:divBdr>
        </w:div>
        <w:div w:id="524098480">
          <w:marLeft w:val="547"/>
          <w:marRight w:val="0"/>
          <w:marTop w:val="0"/>
          <w:marBottom w:val="0"/>
          <w:divBdr>
            <w:top w:val="none" w:sz="0" w:space="0" w:color="auto"/>
            <w:left w:val="none" w:sz="0" w:space="0" w:color="auto"/>
            <w:bottom w:val="none" w:sz="0" w:space="0" w:color="auto"/>
            <w:right w:val="none" w:sz="0" w:space="0" w:color="auto"/>
          </w:divBdr>
        </w:div>
        <w:div w:id="526530668">
          <w:marLeft w:val="1166"/>
          <w:marRight w:val="0"/>
          <w:marTop w:val="0"/>
          <w:marBottom w:val="0"/>
          <w:divBdr>
            <w:top w:val="none" w:sz="0" w:space="0" w:color="auto"/>
            <w:left w:val="none" w:sz="0" w:space="0" w:color="auto"/>
            <w:bottom w:val="none" w:sz="0" w:space="0" w:color="auto"/>
            <w:right w:val="none" w:sz="0" w:space="0" w:color="auto"/>
          </w:divBdr>
        </w:div>
        <w:div w:id="563495311">
          <w:marLeft w:val="547"/>
          <w:marRight w:val="0"/>
          <w:marTop w:val="0"/>
          <w:marBottom w:val="0"/>
          <w:divBdr>
            <w:top w:val="none" w:sz="0" w:space="0" w:color="auto"/>
            <w:left w:val="none" w:sz="0" w:space="0" w:color="auto"/>
            <w:bottom w:val="none" w:sz="0" w:space="0" w:color="auto"/>
            <w:right w:val="none" w:sz="0" w:space="0" w:color="auto"/>
          </w:divBdr>
        </w:div>
        <w:div w:id="649791762">
          <w:marLeft w:val="547"/>
          <w:marRight w:val="0"/>
          <w:marTop w:val="0"/>
          <w:marBottom w:val="0"/>
          <w:divBdr>
            <w:top w:val="none" w:sz="0" w:space="0" w:color="auto"/>
            <w:left w:val="none" w:sz="0" w:space="0" w:color="auto"/>
            <w:bottom w:val="none" w:sz="0" w:space="0" w:color="auto"/>
            <w:right w:val="none" w:sz="0" w:space="0" w:color="auto"/>
          </w:divBdr>
        </w:div>
        <w:div w:id="803618553">
          <w:marLeft w:val="547"/>
          <w:marRight w:val="0"/>
          <w:marTop w:val="0"/>
          <w:marBottom w:val="0"/>
          <w:divBdr>
            <w:top w:val="none" w:sz="0" w:space="0" w:color="auto"/>
            <w:left w:val="none" w:sz="0" w:space="0" w:color="auto"/>
            <w:bottom w:val="none" w:sz="0" w:space="0" w:color="auto"/>
            <w:right w:val="none" w:sz="0" w:space="0" w:color="auto"/>
          </w:divBdr>
        </w:div>
        <w:div w:id="900405752">
          <w:marLeft w:val="547"/>
          <w:marRight w:val="0"/>
          <w:marTop w:val="0"/>
          <w:marBottom w:val="0"/>
          <w:divBdr>
            <w:top w:val="none" w:sz="0" w:space="0" w:color="auto"/>
            <w:left w:val="none" w:sz="0" w:space="0" w:color="auto"/>
            <w:bottom w:val="none" w:sz="0" w:space="0" w:color="auto"/>
            <w:right w:val="none" w:sz="0" w:space="0" w:color="auto"/>
          </w:divBdr>
        </w:div>
        <w:div w:id="1169177258">
          <w:marLeft w:val="547"/>
          <w:marRight w:val="0"/>
          <w:marTop w:val="0"/>
          <w:marBottom w:val="0"/>
          <w:divBdr>
            <w:top w:val="none" w:sz="0" w:space="0" w:color="auto"/>
            <w:left w:val="none" w:sz="0" w:space="0" w:color="auto"/>
            <w:bottom w:val="none" w:sz="0" w:space="0" w:color="auto"/>
            <w:right w:val="none" w:sz="0" w:space="0" w:color="auto"/>
          </w:divBdr>
        </w:div>
        <w:div w:id="1269239790">
          <w:marLeft w:val="547"/>
          <w:marRight w:val="0"/>
          <w:marTop w:val="0"/>
          <w:marBottom w:val="0"/>
          <w:divBdr>
            <w:top w:val="none" w:sz="0" w:space="0" w:color="auto"/>
            <w:left w:val="none" w:sz="0" w:space="0" w:color="auto"/>
            <w:bottom w:val="none" w:sz="0" w:space="0" w:color="auto"/>
            <w:right w:val="none" w:sz="0" w:space="0" w:color="auto"/>
          </w:divBdr>
        </w:div>
        <w:div w:id="1678147475">
          <w:marLeft w:val="547"/>
          <w:marRight w:val="0"/>
          <w:marTop w:val="0"/>
          <w:marBottom w:val="0"/>
          <w:divBdr>
            <w:top w:val="none" w:sz="0" w:space="0" w:color="auto"/>
            <w:left w:val="none" w:sz="0" w:space="0" w:color="auto"/>
            <w:bottom w:val="none" w:sz="0" w:space="0" w:color="auto"/>
            <w:right w:val="none" w:sz="0" w:space="0" w:color="auto"/>
          </w:divBdr>
        </w:div>
      </w:divsChild>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09780182">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39001">
      <w:bodyDiv w:val="1"/>
      <w:marLeft w:val="0"/>
      <w:marRight w:val="0"/>
      <w:marTop w:val="0"/>
      <w:marBottom w:val="0"/>
      <w:divBdr>
        <w:top w:val="none" w:sz="0" w:space="0" w:color="auto"/>
        <w:left w:val="none" w:sz="0" w:space="0" w:color="auto"/>
        <w:bottom w:val="none" w:sz="0" w:space="0" w:color="auto"/>
        <w:right w:val="none" w:sz="0" w:space="0" w:color="auto"/>
      </w:divBdr>
      <w:divsChild>
        <w:div w:id="148641489">
          <w:marLeft w:val="0"/>
          <w:marRight w:val="0"/>
          <w:marTop w:val="0"/>
          <w:marBottom w:val="0"/>
          <w:divBdr>
            <w:top w:val="none" w:sz="0" w:space="0" w:color="auto"/>
            <w:left w:val="none" w:sz="0" w:space="0" w:color="auto"/>
            <w:bottom w:val="none" w:sz="0" w:space="0" w:color="auto"/>
            <w:right w:val="none" w:sz="0" w:space="0" w:color="auto"/>
          </w:divBdr>
        </w:div>
      </w:divsChild>
    </w:div>
    <w:div w:id="1867015461">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5914047">
      <w:bodyDiv w:val="1"/>
      <w:marLeft w:val="0"/>
      <w:marRight w:val="0"/>
      <w:marTop w:val="0"/>
      <w:marBottom w:val="0"/>
      <w:divBdr>
        <w:top w:val="none" w:sz="0" w:space="0" w:color="auto"/>
        <w:left w:val="none" w:sz="0" w:space="0" w:color="auto"/>
        <w:bottom w:val="none" w:sz="0" w:space="0" w:color="auto"/>
        <w:right w:val="none" w:sz="0" w:space="0" w:color="auto"/>
      </w:divBdr>
      <w:divsChild>
        <w:div w:id="726491191">
          <w:marLeft w:val="547"/>
          <w:marRight w:val="0"/>
          <w:marTop w:val="0"/>
          <w:marBottom w:val="0"/>
          <w:divBdr>
            <w:top w:val="none" w:sz="0" w:space="0" w:color="auto"/>
            <w:left w:val="none" w:sz="0" w:space="0" w:color="auto"/>
            <w:bottom w:val="none" w:sz="0" w:space="0" w:color="auto"/>
            <w:right w:val="none" w:sz="0" w:space="0" w:color="auto"/>
          </w:divBdr>
        </w:div>
        <w:div w:id="752167997">
          <w:marLeft w:val="1166"/>
          <w:marRight w:val="0"/>
          <w:marTop w:val="0"/>
          <w:marBottom w:val="0"/>
          <w:divBdr>
            <w:top w:val="none" w:sz="0" w:space="0" w:color="auto"/>
            <w:left w:val="none" w:sz="0" w:space="0" w:color="auto"/>
            <w:bottom w:val="none" w:sz="0" w:space="0" w:color="auto"/>
            <w:right w:val="none" w:sz="0" w:space="0" w:color="auto"/>
          </w:divBdr>
        </w:div>
        <w:div w:id="934945014">
          <w:marLeft w:val="1800"/>
          <w:marRight w:val="0"/>
          <w:marTop w:val="0"/>
          <w:marBottom w:val="0"/>
          <w:divBdr>
            <w:top w:val="none" w:sz="0" w:space="0" w:color="auto"/>
            <w:left w:val="none" w:sz="0" w:space="0" w:color="auto"/>
            <w:bottom w:val="none" w:sz="0" w:space="0" w:color="auto"/>
            <w:right w:val="none" w:sz="0" w:space="0" w:color="auto"/>
          </w:divBdr>
        </w:div>
        <w:div w:id="1013148740">
          <w:marLeft w:val="1800"/>
          <w:marRight w:val="0"/>
          <w:marTop w:val="0"/>
          <w:marBottom w:val="0"/>
          <w:divBdr>
            <w:top w:val="none" w:sz="0" w:space="0" w:color="auto"/>
            <w:left w:val="none" w:sz="0" w:space="0" w:color="auto"/>
            <w:bottom w:val="none" w:sz="0" w:space="0" w:color="auto"/>
            <w:right w:val="none" w:sz="0" w:space="0" w:color="auto"/>
          </w:divBdr>
        </w:div>
        <w:div w:id="1099184405">
          <w:marLeft w:val="1800"/>
          <w:marRight w:val="0"/>
          <w:marTop w:val="0"/>
          <w:marBottom w:val="0"/>
          <w:divBdr>
            <w:top w:val="none" w:sz="0" w:space="0" w:color="auto"/>
            <w:left w:val="none" w:sz="0" w:space="0" w:color="auto"/>
            <w:bottom w:val="none" w:sz="0" w:space="0" w:color="auto"/>
            <w:right w:val="none" w:sz="0" w:space="0" w:color="auto"/>
          </w:divBdr>
        </w:div>
        <w:div w:id="1227036204">
          <w:marLeft w:val="1166"/>
          <w:marRight w:val="0"/>
          <w:marTop w:val="0"/>
          <w:marBottom w:val="0"/>
          <w:divBdr>
            <w:top w:val="none" w:sz="0" w:space="0" w:color="auto"/>
            <w:left w:val="none" w:sz="0" w:space="0" w:color="auto"/>
            <w:bottom w:val="none" w:sz="0" w:space="0" w:color="auto"/>
            <w:right w:val="none" w:sz="0" w:space="0" w:color="auto"/>
          </w:divBdr>
        </w:div>
        <w:div w:id="1439712441">
          <w:marLeft w:val="1800"/>
          <w:marRight w:val="0"/>
          <w:marTop w:val="0"/>
          <w:marBottom w:val="0"/>
          <w:divBdr>
            <w:top w:val="none" w:sz="0" w:space="0" w:color="auto"/>
            <w:left w:val="none" w:sz="0" w:space="0" w:color="auto"/>
            <w:bottom w:val="none" w:sz="0" w:space="0" w:color="auto"/>
            <w:right w:val="none" w:sz="0" w:space="0" w:color="auto"/>
          </w:divBdr>
        </w:div>
        <w:div w:id="1521970414">
          <w:marLeft w:val="547"/>
          <w:marRight w:val="0"/>
          <w:marTop w:val="0"/>
          <w:marBottom w:val="0"/>
          <w:divBdr>
            <w:top w:val="none" w:sz="0" w:space="0" w:color="auto"/>
            <w:left w:val="none" w:sz="0" w:space="0" w:color="auto"/>
            <w:bottom w:val="none" w:sz="0" w:space="0" w:color="auto"/>
            <w:right w:val="none" w:sz="0" w:space="0" w:color="auto"/>
          </w:divBdr>
        </w:div>
        <w:div w:id="1674719974">
          <w:marLeft w:val="1800"/>
          <w:marRight w:val="0"/>
          <w:marTop w:val="0"/>
          <w:marBottom w:val="0"/>
          <w:divBdr>
            <w:top w:val="none" w:sz="0" w:space="0" w:color="auto"/>
            <w:left w:val="none" w:sz="0" w:space="0" w:color="auto"/>
            <w:bottom w:val="none" w:sz="0" w:space="0" w:color="auto"/>
            <w:right w:val="none" w:sz="0" w:space="0" w:color="auto"/>
          </w:divBdr>
        </w:div>
        <w:div w:id="1956935278">
          <w:marLeft w:val="547"/>
          <w:marRight w:val="0"/>
          <w:marTop w:val="0"/>
          <w:marBottom w:val="0"/>
          <w:divBdr>
            <w:top w:val="none" w:sz="0" w:space="0" w:color="auto"/>
            <w:left w:val="none" w:sz="0" w:space="0" w:color="auto"/>
            <w:bottom w:val="none" w:sz="0" w:space="0" w:color="auto"/>
            <w:right w:val="none" w:sz="0" w:space="0" w:color="auto"/>
          </w:divBdr>
        </w:div>
      </w:divsChild>
    </w:div>
    <w:div w:id="2014910752">
      <w:bodyDiv w:val="1"/>
      <w:marLeft w:val="0"/>
      <w:marRight w:val="0"/>
      <w:marTop w:val="0"/>
      <w:marBottom w:val="0"/>
      <w:divBdr>
        <w:top w:val="none" w:sz="0" w:space="0" w:color="auto"/>
        <w:left w:val="none" w:sz="0" w:space="0" w:color="auto"/>
        <w:bottom w:val="none" w:sz="0" w:space="0" w:color="auto"/>
        <w:right w:val="none" w:sz="0" w:space="0" w:color="auto"/>
      </w:divBdr>
      <w:divsChild>
        <w:div w:id="44330888">
          <w:marLeft w:val="2520"/>
          <w:marRight w:val="0"/>
          <w:marTop w:val="0"/>
          <w:marBottom w:val="0"/>
          <w:divBdr>
            <w:top w:val="none" w:sz="0" w:space="0" w:color="auto"/>
            <w:left w:val="none" w:sz="0" w:space="0" w:color="auto"/>
            <w:bottom w:val="none" w:sz="0" w:space="0" w:color="auto"/>
            <w:right w:val="none" w:sz="0" w:space="0" w:color="auto"/>
          </w:divBdr>
        </w:div>
        <w:div w:id="428048118">
          <w:marLeft w:val="3240"/>
          <w:marRight w:val="0"/>
          <w:marTop w:val="0"/>
          <w:marBottom w:val="0"/>
          <w:divBdr>
            <w:top w:val="none" w:sz="0" w:space="0" w:color="auto"/>
            <w:left w:val="none" w:sz="0" w:space="0" w:color="auto"/>
            <w:bottom w:val="none" w:sz="0" w:space="0" w:color="auto"/>
            <w:right w:val="none" w:sz="0" w:space="0" w:color="auto"/>
          </w:divBdr>
        </w:div>
        <w:div w:id="818351070">
          <w:marLeft w:val="2520"/>
          <w:marRight w:val="0"/>
          <w:marTop w:val="0"/>
          <w:marBottom w:val="0"/>
          <w:divBdr>
            <w:top w:val="none" w:sz="0" w:space="0" w:color="auto"/>
            <w:left w:val="none" w:sz="0" w:space="0" w:color="auto"/>
            <w:bottom w:val="none" w:sz="0" w:space="0" w:color="auto"/>
            <w:right w:val="none" w:sz="0" w:space="0" w:color="auto"/>
          </w:divBdr>
        </w:div>
        <w:div w:id="1001467655">
          <w:marLeft w:val="2520"/>
          <w:marRight w:val="0"/>
          <w:marTop w:val="0"/>
          <w:marBottom w:val="0"/>
          <w:divBdr>
            <w:top w:val="none" w:sz="0" w:space="0" w:color="auto"/>
            <w:left w:val="none" w:sz="0" w:space="0" w:color="auto"/>
            <w:bottom w:val="none" w:sz="0" w:space="0" w:color="auto"/>
            <w:right w:val="none" w:sz="0" w:space="0" w:color="auto"/>
          </w:divBdr>
        </w:div>
        <w:div w:id="1262107819">
          <w:marLeft w:val="1800"/>
          <w:marRight w:val="0"/>
          <w:marTop w:val="0"/>
          <w:marBottom w:val="0"/>
          <w:divBdr>
            <w:top w:val="none" w:sz="0" w:space="0" w:color="auto"/>
            <w:left w:val="none" w:sz="0" w:space="0" w:color="auto"/>
            <w:bottom w:val="none" w:sz="0" w:space="0" w:color="auto"/>
            <w:right w:val="none" w:sz="0" w:space="0" w:color="auto"/>
          </w:divBdr>
        </w:div>
        <w:div w:id="1636838102">
          <w:marLeft w:val="1800"/>
          <w:marRight w:val="0"/>
          <w:marTop w:val="0"/>
          <w:marBottom w:val="0"/>
          <w:divBdr>
            <w:top w:val="none" w:sz="0" w:space="0" w:color="auto"/>
            <w:left w:val="none" w:sz="0" w:space="0" w:color="auto"/>
            <w:bottom w:val="none" w:sz="0" w:space="0" w:color="auto"/>
            <w:right w:val="none" w:sz="0" w:space="0" w:color="auto"/>
          </w:divBdr>
        </w:div>
        <w:div w:id="1702895497">
          <w:marLeft w:val="2520"/>
          <w:marRight w:val="0"/>
          <w:marTop w:val="0"/>
          <w:marBottom w:val="0"/>
          <w:divBdr>
            <w:top w:val="none" w:sz="0" w:space="0" w:color="auto"/>
            <w:left w:val="none" w:sz="0" w:space="0" w:color="auto"/>
            <w:bottom w:val="none" w:sz="0" w:space="0" w:color="auto"/>
            <w:right w:val="none" w:sz="0" w:space="0" w:color="auto"/>
          </w:divBdr>
        </w:div>
        <w:div w:id="1995253956">
          <w:marLeft w:val="180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2307883">
      <w:bodyDiv w:val="1"/>
      <w:marLeft w:val="0"/>
      <w:marRight w:val="0"/>
      <w:marTop w:val="0"/>
      <w:marBottom w:val="0"/>
      <w:divBdr>
        <w:top w:val="none" w:sz="0" w:space="0" w:color="auto"/>
        <w:left w:val="none" w:sz="0" w:space="0" w:color="auto"/>
        <w:bottom w:val="none" w:sz="0" w:space="0" w:color="auto"/>
        <w:right w:val="none" w:sz="0" w:space="0" w:color="auto"/>
      </w:divBdr>
      <w:divsChild>
        <w:div w:id="154684660">
          <w:marLeft w:val="1166"/>
          <w:marRight w:val="0"/>
          <w:marTop w:val="0"/>
          <w:marBottom w:val="0"/>
          <w:divBdr>
            <w:top w:val="none" w:sz="0" w:space="0" w:color="auto"/>
            <w:left w:val="none" w:sz="0" w:space="0" w:color="auto"/>
            <w:bottom w:val="none" w:sz="0" w:space="0" w:color="auto"/>
            <w:right w:val="none" w:sz="0" w:space="0" w:color="auto"/>
          </w:divBdr>
        </w:div>
        <w:div w:id="541670315">
          <w:marLeft w:val="1166"/>
          <w:marRight w:val="0"/>
          <w:marTop w:val="0"/>
          <w:marBottom w:val="0"/>
          <w:divBdr>
            <w:top w:val="none" w:sz="0" w:space="0" w:color="auto"/>
            <w:left w:val="none" w:sz="0" w:space="0" w:color="auto"/>
            <w:bottom w:val="none" w:sz="0" w:space="0" w:color="auto"/>
            <w:right w:val="none" w:sz="0" w:space="0" w:color="auto"/>
          </w:divBdr>
        </w:div>
        <w:div w:id="722678339">
          <w:marLeft w:val="547"/>
          <w:marRight w:val="0"/>
          <w:marTop w:val="0"/>
          <w:marBottom w:val="0"/>
          <w:divBdr>
            <w:top w:val="none" w:sz="0" w:space="0" w:color="auto"/>
            <w:left w:val="none" w:sz="0" w:space="0" w:color="auto"/>
            <w:bottom w:val="none" w:sz="0" w:space="0" w:color="auto"/>
            <w:right w:val="none" w:sz="0" w:space="0" w:color="auto"/>
          </w:divBdr>
        </w:div>
        <w:div w:id="1116369041">
          <w:marLeft w:val="1166"/>
          <w:marRight w:val="0"/>
          <w:marTop w:val="0"/>
          <w:marBottom w:val="0"/>
          <w:divBdr>
            <w:top w:val="none" w:sz="0" w:space="0" w:color="auto"/>
            <w:left w:val="none" w:sz="0" w:space="0" w:color="auto"/>
            <w:bottom w:val="none" w:sz="0" w:space="0" w:color="auto"/>
            <w:right w:val="none" w:sz="0" w:space="0" w:color="auto"/>
          </w:divBdr>
        </w:div>
        <w:div w:id="1216970334">
          <w:marLeft w:val="1166"/>
          <w:marRight w:val="0"/>
          <w:marTop w:val="0"/>
          <w:marBottom w:val="0"/>
          <w:divBdr>
            <w:top w:val="none" w:sz="0" w:space="0" w:color="auto"/>
            <w:left w:val="none" w:sz="0" w:space="0" w:color="auto"/>
            <w:bottom w:val="none" w:sz="0" w:space="0" w:color="auto"/>
            <w:right w:val="none" w:sz="0" w:space="0" w:color="auto"/>
          </w:divBdr>
        </w:div>
        <w:div w:id="1267932420">
          <w:marLeft w:val="1166"/>
          <w:marRight w:val="0"/>
          <w:marTop w:val="0"/>
          <w:marBottom w:val="0"/>
          <w:divBdr>
            <w:top w:val="none" w:sz="0" w:space="0" w:color="auto"/>
            <w:left w:val="none" w:sz="0" w:space="0" w:color="auto"/>
            <w:bottom w:val="none" w:sz="0" w:space="0" w:color="auto"/>
            <w:right w:val="none" w:sz="0" w:space="0" w:color="auto"/>
          </w:divBdr>
        </w:div>
        <w:div w:id="1301499923">
          <w:marLeft w:val="547"/>
          <w:marRight w:val="0"/>
          <w:marTop w:val="0"/>
          <w:marBottom w:val="0"/>
          <w:divBdr>
            <w:top w:val="none" w:sz="0" w:space="0" w:color="auto"/>
            <w:left w:val="none" w:sz="0" w:space="0" w:color="auto"/>
            <w:bottom w:val="none" w:sz="0" w:space="0" w:color="auto"/>
            <w:right w:val="none" w:sz="0" w:space="0" w:color="auto"/>
          </w:divBdr>
        </w:div>
        <w:div w:id="1734309653">
          <w:marLeft w:val="1166"/>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5AIRPNAIUNRU-1830940522-17393</_dlc_DocId>
    <_dlc_DocIdUrl xmlns="71c5aaf6-e6ce-465b-b873-5148d2a4c105">
      <Url>https://nokia.sharepoint.com/sites/c5g/5gradio/_layouts/15/DocIdRedir.aspx?ID=5AIRPNAIUNRU-1830940522-17393</Url>
      <Description>5AIRPNAIUNRU-1830940522-17393</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Siddavaatam, Richa (Nokia - US/Naperville)</DisplayName>
        <AccountId>36162</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04E6CEA2-B754-4779-9C95-31AFC2FA1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1046</Words>
  <Characters>5120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cp:revision>
  <cp:lastPrinted>2019-03-29T00:37:00Z</cp:lastPrinted>
  <dcterms:created xsi:type="dcterms:W3CDTF">2022-09-29T20:33:00Z</dcterms:created>
  <dcterms:modified xsi:type="dcterms:W3CDTF">2022-09-29T20:33:00Z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420c8206-6e78-4f63-b65c-fc73ec786684</vt:lpwstr>
  </property>
  <property fmtid="{D5CDD505-2E9C-101B-9397-08002B2CF9AE}" pid="9" name="AuthorIds_UIVersion_2048">
    <vt:lpwstr>14130</vt:lpwstr>
  </property>
  <property fmtid="{D5CDD505-2E9C-101B-9397-08002B2CF9AE}" pid="10" name="AuthorIds_UIVersion_512">
    <vt:lpwstr>14130</vt:lpwstr>
  </property>
</Properties>
</file>